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C21FE" w14:textId="77777777" w:rsidR="00F6352D" w:rsidRPr="00F6352D" w:rsidRDefault="00F6352D" w:rsidP="00F6352D">
      <w:pPr>
        <w:jc w:val="center"/>
        <w:rPr>
          <w:rFonts w:ascii="Times New Roman" w:hAnsi="Times New Roman" w:cs="Times New Roman"/>
          <w:sz w:val="24"/>
          <w:szCs w:val="24"/>
        </w:rPr>
      </w:pPr>
    </w:p>
    <w:p w14:paraId="05011340" w14:textId="77777777" w:rsidR="00F6352D" w:rsidRPr="00F6352D" w:rsidRDefault="001C549E" w:rsidP="00F6352D">
      <w:pPr>
        <w:jc w:val="center"/>
        <w:rPr>
          <w:rFonts w:ascii="Times New Roman" w:hAnsi="Times New Roman" w:cs="Times New Roman"/>
          <w:sz w:val="24"/>
          <w:szCs w:val="24"/>
        </w:rPr>
      </w:pPr>
      <w:r>
        <w:rPr>
          <w:rFonts w:ascii="Times New Roman" w:hAnsi="Times New Roman" w:cs="Times New Roman"/>
          <w:sz w:val="24"/>
          <w:szCs w:val="24"/>
        </w:rPr>
        <w:t>PENENTUAN</w:t>
      </w:r>
      <w:r w:rsidR="00F6352D" w:rsidRPr="00F6352D">
        <w:rPr>
          <w:rFonts w:ascii="Times New Roman" w:hAnsi="Times New Roman" w:cs="Times New Roman"/>
          <w:sz w:val="24"/>
          <w:szCs w:val="24"/>
        </w:rPr>
        <w:t xml:space="preserve"> KUALITAS MUTU AIR SUNGAI KAMPWOLKER</w:t>
      </w:r>
      <w:r w:rsidR="00ED79A9">
        <w:rPr>
          <w:rFonts w:ascii="Times New Roman" w:hAnsi="Times New Roman" w:cs="Times New Roman"/>
          <w:sz w:val="24"/>
          <w:szCs w:val="24"/>
        </w:rPr>
        <w:t xml:space="preserve"> JAYAPURA </w:t>
      </w:r>
      <w:r w:rsidR="00F6352D" w:rsidRPr="00F6352D">
        <w:rPr>
          <w:rFonts w:ascii="Times New Roman" w:hAnsi="Times New Roman" w:cs="Times New Roman"/>
          <w:sz w:val="24"/>
          <w:szCs w:val="24"/>
        </w:rPr>
        <w:t xml:space="preserve"> DENGAN METODE </w:t>
      </w:r>
      <w:r w:rsidR="00ED79A9">
        <w:rPr>
          <w:rFonts w:ascii="Times New Roman" w:hAnsi="Times New Roman" w:cs="Times New Roman"/>
          <w:sz w:val="24"/>
          <w:szCs w:val="24"/>
        </w:rPr>
        <w:t xml:space="preserve">STORET </w:t>
      </w:r>
      <w:r w:rsidR="00F6352D" w:rsidRPr="00F6352D">
        <w:rPr>
          <w:rFonts w:ascii="Times New Roman" w:hAnsi="Times New Roman" w:cs="Times New Roman"/>
          <w:sz w:val="24"/>
          <w:szCs w:val="24"/>
        </w:rPr>
        <w:br/>
        <w:t>[</w:t>
      </w:r>
      <w:r w:rsidR="0063538B">
        <w:rPr>
          <w:rFonts w:ascii="Times New Roman" w:hAnsi="Times New Roman" w:cs="Times New Roman"/>
          <w:sz w:val="24"/>
          <w:szCs w:val="24"/>
        </w:rPr>
        <w:t xml:space="preserve">Determination </w:t>
      </w:r>
      <w:r w:rsidR="00F6352D" w:rsidRPr="00F6352D">
        <w:rPr>
          <w:rFonts w:ascii="Times New Roman" w:hAnsi="Times New Roman" w:cs="Times New Roman"/>
          <w:sz w:val="24"/>
          <w:szCs w:val="24"/>
        </w:rPr>
        <w:t>the Water Qu</w:t>
      </w:r>
      <w:r w:rsidR="00ED79A9">
        <w:rPr>
          <w:rFonts w:ascii="Times New Roman" w:hAnsi="Times New Roman" w:cs="Times New Roman"/>
          <w:sz w:val="24"/>
          <w:szCs w:val="24"/>
        </w:rPr>
        <w:t>ality  Kampwolker River With Using STORET Method</w:t>
      </w:r>
      <w:r w:rsidR="00F6352D" w:rsidRPr="00F6352D">
        <w:rPr>
          <w:rFonts w:ascii="Times New Roman" w:hAnsi="Times New Roman" w:cs="Times New Roman"/>
          <w:sz w:val="24"/>
          <w:szCs w:val="24"/>
        </w:rPr>
        <w:t>]</w:t>
      </w:r>
    </w:p>
    <w:p w14:paraId="154C2909" w14:textId="77777777" w:rsidR="00265C89" w:rsidRDefault="00265C89" w:rsidP="00265C89">
      <w:pPr>
        <w:jc w:val="center"/>
      </w:pPr>
      <w:r>
        <w:rPr>
          <w:rFonts w:ascii="Times New Roman" w:hAnsi="Times New Roman" w:cs="Times New Roman"/>
          <w:sz w:val="24"/>
          <w:szCs w:val="24"/>
        </w:rPr>
        <w:t>Wiher Haerati</w:t>
      </w:r>
      <w:r w:rsidRPr="00F6352D">
        <w:rPr>
          <w:rFonts w:ascii="Times New Roman" w:hAnsi="Times New Roman" w:cs="Times New Roman"/>
          <w:sz w:val="24"/>
          <w:szCs w:val="24"/>
        </w:rPr>
        <w:t xml:space="preserve"> </w:t>
      </w:r>
      <w:r w:rsidRPr="00F6352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F6352D">
        <w:rPr>
          <w:rFonts w:ascii="Times New Roman" w:hAnsi="Times New Roman" w:cs="Times New Roman"/>
          <w:sz w:val="24"/>
          <w:szCs w:val="24"/>
          <w:vertAlign w:val="superscript"/>
        </w:rPr>
        <w:t>}</w:t>
      </w:r>
      <w:r>
        <w:rPr>
          <w:rFonts w:ascii="Times New Roman" w:hAnsi="Times New Roman" w:cs="Times New Roman"/>
          <w:sz w:val="24"/>
          <w:szCs w:val="24"/>
        </w:rPr>
        <w:t xml:space="preserve"> Auldry F. Walukouw</w:t>
      </w:r>
      <w:r>
        <w:rPr>
          <w:rFonts w:ascii="Times New Roman" w:hAnsi="Times New Roman" w:cs="Times New Roman"/>
          <w:sz w:val="24"/>
          <w:szCs w:val="24"/>
          <w:vertAlign w:val="superscript"/>
        </w:rPr>
        <w:t>[2</w:t>
      </w:r>
      <w:r w:rsidRPr="00F6352D">
        <w:rPr>
          <w:rFonts w:ascii="Times New Roman" w:hAnsi="Times New Roman" w:cs="Times New Roman"/>
          <w:sz w:val="24"/>
          <w:szCs w:val="24"/>
          <w:vertAlign w:val="superscript"/>
        </w:rPr>
        <w:t>]</w:t>
      </w:r>
      <w:r w:rsidRPr="00F6352D">
        <w:rPr>
          <w:rFonts w:ascii="Times New Roman" w:hAnsi="Times New Roman" w:cs="Times New Roman"/>
          <w:sz w:val="24"/>
          <w:szCs w:val="24"/>
          <w:vertAlign w:val="superscript"/>
        </w:rPr>
        <w:br/>
        <w:t>[1]</w:t>
      </w:r>
      <w:r w:rsidRPr="00283AB0">
        <w:rPr>
          <w:rFonts w:ascii="Times New Roman" w:hAnsi="Times New Roman" w:cs="Times New Roman"/>
          <w:sz w:val="24"/>
          <w:szCs w:val="24"/>
        </w:rPr>
        <w:t xml:space="preserve"> </w:t>
      </w:r>
      <w:r w:rsidRPr="00F6352D">
        <w:rPr>
          <w:rFonts w:ascii="Times New Roman" w:hAnsi="Times New Roman" w:cs="Times New Roman"/>
          <w:sz w:val="24"/>
          <w:szCs w:val="24"/>
        </w:rPr>
        <w:t>Mahasiswa Program Sarjana pada Program Studi Pendidikan Fisika Universitas Cenderawasih,</w:t>
      </w:r>
      <w:r w:rsidRPr="00F6352D">
        <w:rPr>
          <w:rFonts w:ascii="Times New Roman" w:hAnsi="Times New Roman" w:cs="Times New Roman"/>
          <w:sz w:val="24"/>
          <w:szCs w:val="24"/>
          <w:vertAlign w:val="superscript"/>
        </w:rPr>
        <w:t>[2]</w:t>
      </w:r>
      <w:r w:rsidRPr="00283AB0">
        <w:rPr>
          <w:rFonts w:ascii="Times New Roman" w:hAnsi="Times New Roman" w:cs="Times New Roman"/>
          <w:sz w:val="24"/>
          <w:szCs w:val="24"/>
        </w:rPr>
        <w:t xml:space="preserve"> </w:t>
      </w:r>
      <w:r w:rsidRPr="00F6352D">
        <w:rPr>
          <w:rFonts w:ascii="Times New Roman" w:hAnsi="Times New Roman" w:cs="Times New Roman"/>
          <w:sz w:val="24"/>
          <w:szCs w:val="24"/>
        </w:rPr>
        <w:t>Staf Pengajar Program Pasca Sarjana dan Sarjana Universitas Cenderawasih, Jayapura-Papua</w:t>
      </w:r>
    </w:p>
    <w:p w14:paraId="25CF0D3F" w14:textId="77777777" w:rsidR="00F6352D" w:rsidRPr="00F6352D" w:rsidRDefault="00F6352D" w:rsidP="00F6352D">
      <w:pPr>
        <w:tabs>
          <w:tab w:val="left" w:pos="4395"/>
        </w:tabs>
        <w:jc w:val="center"/>
        <w:rPr>
          <w:rFonts w:ascii="Times New Roman" w:hAnsi="Times New Roman" w:cs="Times New Roman"/>
          <w:sz w:val="24"/>
          <w:szCs w:val="24"/>
        </w:rPr>
      </w:pPr>
      <w:r w:rsidRPr="00F6352D">
        <w:rPr>
          <w:rFonts w:ascii="Times New Roman" w:hAnsi="Times New Roman" w:cs="Times New Roman"/>
          <w:sz w:val="24"/>
          <w:szCs w:val="24"/>
        </w:rPr>
        <w:br/>
        <w:t xml:space="preserve">email: </w:t>
      </w:r>
      <w:hyperlink r:id="rId5" w:history="1">
        <w:r w:rsidRPr="00F6352D">
          <w:rPr>
            <w:rStyle w:val="Hyperlink"/>
            <w:rFonts w:ascii="Times New Roman" w:hAnsi="Times New Roman" w:cs="Times New Roman"/>
            <w:color w:val="auto"/>
            <w:sz w:val="24"/>
            <w:szCs w:val="24"/>
            <w:u w:val="none"/>
          </w:rPr>
          <w:t>wiherhaeraty@gmail.com</w:t>
        </w:r>
      </w:hyperlink>
    </w:p>
    <w:p w14:paraId="133BEE99" w14:textId="77777777" w:rsidR="00F6352D" w:rsidRPr="00F6352D" w:rsidRDefault="00F6352D" w:rsidP="00F6352D">
      <w:pPr>
        <w:jc w:val="center"/>
        <w:rPr>
          <w:rFonts w:ascii="Times New Roman" w:hAnsi="Times New Roman" w:cs="Times New Roman"/>
          <w:b/>
          <w:sz w:val="24"/>
          <w:szCs w:val="24"/>
        </w:rPr>
      </w:pPr>
    </w:p>
    <w:p w14:paraId="7D3D2CB5" w14:textId="77777777" w:rsidR="00F6352D" w:rsidRPr="004762E3" w:rsidRDefault="00F6352D" w:rsidP="004762E3">
      <w:pPr>
        <w:spacing w:line="360" w:lineRule="auto"/>
        <w:jc w:val="center"/>
        <w:rPr>
          <w:rFonts w:ascii="Times New Roman" w:hAnsi="Times New Roman" w:cs="Times New Roman"/>
          <w:b/>
          <w:sz w:val="24"/>
          <w:szCs w:val="24"/>
        </w:rPr>
      </w:pPr>
      <w:r w:rsidRPr="004762E3">
        <w:rPr>
          <w:rFonts w:ascii="Times New Roman" w:hAnsi="Times New Roman" w:cs="Times New Roman"/>
          <w:b/>
          <w:sz w:val="24"/>
          <w:szCs w:val="24"/>
        </w:rPr>
        <w:t>ABSTRACT</w:t>
      </w:r>
    </w:p>
    <w:p w14:paraId="2EE926BF" w14:textId="77777777" w:rsidR="00F6352D" w:rsidRPr="004762E3" w:rsidRDefault="009671A9" w:rsidP="004762E3">
      <w:pPr>
        <w:tabs>
          <w:tab w:val="left" w:pos="426"/>
        </w:tabs>
        <w:spacing w:before="240" w:line="360" w:lineRule="auto"/>
        <w:jc w:val="both"/>
        <w:rPr>
          <w:rFonts w:ascii="Times New Roman" w:hAnsi="Times New Roman" w:cs="Times New Roman"/>
          <w:sz w:val="24"/>
          <w:szCs w:val="24"/>
        </w:rPr>
      </w:pPr>
      <w:r w:rsidRPr="004762E3">
        <w:rPr>
          <w:rFonts w:ascii="Times New Roman" w:hAnsi="Times New Roman" w:cs="Times New Roman"/>
          <w:sz w:val="24"/>
          <w:szCs w:val="24"/>
        </w:rPr>
        <w:tab/>
        <w:t>Kondisi Perairan di Papua yang berlimpah merupakan salah satu badan air yaitu Sungai Kampwolker yang memiliki panjang 14,15 m dengan sungai intlet (sungai yang bermuara ke Danau Sentani) yang terletak di DAS Sungai Kampwolker hingga ke Jl. Gelanggangan 2 Expo,Waena</w:t>
      </w:r>
      <w:r w:rsidR="002B2ECC" w:rsidRPr="004762E3">
        <w:rPr>
          <w:rFonts w:ascii="Times New Roman" w:hAnsi="Times New Roman" w:cs="Times New Roman"/>
          <w:sz w:val="24"/>
          <w:szCs w:val="24"/>
        </w:rPr>
        <w:t xml:space="preserve"> Ternyata Sungai Kampwolker tercemar Berat dengan Skor 48. </w:t>
      </w:r>
      <w:r w:rsidR="00162A7B">
        <w:rPr>
          <w:rFonts w:ascii="Times New Roman" w:hAnsi="Times New Roman" w:cs="Times New Roman"/>
          <w:sz w:val="24"/>
          <w:szCs w:val="24"/>
        </w:rPr>
        <w:t xml:space="preserve">Dengan menggunakan GPS dan Software Arcgis Version 10.3 mendapat tiga lokasi Sungai Kampwolker, antara lain : Sungai Kampwolker bagian Intake, Sungai Kampwolker bagian Tengah, dan Sungai Kampwolker bagian Hilir. </w:t>
      </w:r>
      <w:r w:rsidRPr="004762E3">
        <w:rPr>
          <w:rFonts w:ascii="Times New Roman" w:hAnsi="Times New Roman" w:cs="Times New Roman"/>
          <w:sz w:val="24"/>
          <w:szCs w:val="24"/>
        </w:rPr>
        <w:t>Setelah mendapat</w:t>
      </w:r>
      <w:r w:rsidR="00162A7B">
        <w:rPr>
          <w:rFonts w:ascii="Times New Roman" w:hAnsi="Times New Roman" w:cs="Times New Roman"/>
          <w:sz w:val="24"/>
          <w:szCs w:val="24"/>
        </w:rPr>
        <w:t xml:space="preserve"> </w:t>
      </w:r>
      <w:r w:rsidRPr="004762E3">
        <w:rPr>
          <w:rFonts w:ascii="Times New Roman" w:hAnsi="Times New Roman" w:cs="Times New Roman"/>
          <w:sz w:val="24"/>
          <w:szCs w:val="24"/>
        </w:rPr>
        <w:t xml:space="preserve"> </w:t>
      </w:r>
      <w:r w:rsidR="00162A7B">
        <w:rPr>
          <w:rFonts w:ascii="Times New Roman" w:hAnsi="Times New Roman" w:cs="Times New Roman"/>
          <w:sz w:val="24"/>
          <w:szCs w:val="24"/>
        </w:rPr>
        <w:t>status mutu air dengan menggunakan Metode STORET</w:t>
      </w:r>
      <w:r w:rsidRPr="004762E3">
        <w:rPr>
          <w:rFonts w:ascii="Times New Roman" w:hAnsi="Times New Roman" w:cs="Times New Roman"/>
          <w:sz w:val="24"/>
          <w:szCs w:val="24"/>
        </w:rPr>
        <w:t>, pengelolaan sungai tersebut mendapatkan beberapa sampel parameter kimia yang paling dominan tinggi antara lain Phospat</w:t>
      </w:r>
      <w:r w:rsidR="00CF0609" w:rsidRPr="004762E3">
        <w:rPr>
          <w:rFonts w:ascii="Times New Roman" w:hAnsi="Times New Roman" w:cs="Times New Roman"/>
          <w:sz w:val="24"/>
          <w:szCs w:val="24"/>
        </w:rPr>
        <w:t xml:space="preserve"> (PO</w:t>
      </w:r>
      <w:r w:rsidR="00CF0609" w:rsidRPr="004762E3">
        <w:rPr>
          <w:rFonts w:ascii="Times New Roman" w:hAnsi="Times New Roman" w:cs="Times New Roman"/>
          <w:sz w:val="24"/>
          <w:szCs w:val="24"/>
          <w:vertAlign w:val="subscript"/>
        </w:rPr>
        <w:t>4</w:t>
      </w:r>
      <w:r w:rsidR="00CF0609" w:rsidRPr="004762E3">
        <w:rPr>
          <w:rFonts w:ascii="Times New Roman" w:hAnsi="Times New Roman" w:cs="Times New Roman"/>
          <w:sz w:val="24"/>
          <w:szCs w:val="24"/>
        </w:rPr>
        <w:t xml:space="preserve"> – P) sebesar 2,48 mg/L , Tembaga (Cu) sebesar 0,235 mg/L, dan Timbal (Pb) sebesar 0,15 mg/L.</w:t>
      </w:r>
      <w:r w:rsidRPr="004762E3">
        <w:rPr>
          <w:rFonts w:ascii="Times New Roman" w:hAnsi="Times New Roman" w:cs="Times New Roman"/>
          <w:sz w:val="24"/>
          <w:szCs w:val="24"/>
        </w:rPr>
        <w:t>Akibat adanya tercemar berat pada</w:t>
      </w:r>
      <w:r w:rsidR="00162A7B">
        <w:rPr>
          <w:rFonts w:ascii="Times New Roman" w:hAnsi="Times New Roman" w:cs="Times New Roman"/>
          <w:sz w:val="24"/>
          <w:szCs w:val="24"/>
        </w:rPr>
        <w:t xml:space="preserve"> </w:t>
      </w:r>
      <w:r w:rsidRPr="004762E3">
        <w:rPr>
          <w:rFonts w:ascii="Times New Roman" w:hAnsi="Times New Roman" w:cs="Times New Roman"/>
          <w:sz w:val="24"/>
          <w:szCs w:val="24"/>
        </w:rPr>
        <w:t>Sungai Kampwolker warna berubah menjadi kecoklatan akibat adanya kegiatan masyarakat yang padat pada pemukiman, bidang pertanian, bidang pertambangan galian bahan C, dan bidang industri dan lain-lain terjadinya banjir dan erosi karena ketidak</w:t>
      </w:r>
      <w:r w:rsidR="00162A7B">
        <w:rPr>
          <w:rFonts w:ascii="Times New Roman" w:hAnsi="Times New Roman" w:cs="Times New Roman"/>
          <w:sz w:val="24"/>
          <w:szCs w:val="24"/>
        </w:rPr>
        <w:t xml:space="preserve"> </w:t>
      </w:r>
      <w:r w:rsidRPr="004762E3">
        <w:rPr>
          <w:rFonts w:ascii="Times New Roman" w:hAnsi="Times New Roman" w:cs="Times New Roman"/>
          <w:sz w:val="24"/>
          <w:szCs w:val="24"/>
        </w:rPr>
        <w:t>pedulian masyarakat disekitar Sungai Kampwolker akan pentingkan ekosistem dan sumber air minum untuk kelangsungan masyar</w:t>
      </w:r>
      <w:r w:rsidR="002B2ECC" w:rsidRPr="004762E3">
        <w:rPr>
          <w:rFonts w:ascii="Times New Roman" w:hAnsi="Times New Roman" w:cs="Times New Roman"/>
          <w:sz w:val="24"/>
          <w:szCs w:val="24"/>
        </w:rPr>
        <w:t>akat di Kota Jayapura tersebut.</w:t>
      </w:r>
    </w:p>
    <w:p w14:paraId="41804521" w14:textId="276783C0" w:rsidR="002B2ECC" w:rsidRDefault="002B2ECC" w:rsidP="002B2ECC">
      <w:pPr>
        <w:tabs>
          <w:tab w:val="left" w:pos="426"/>
        </w:tabs>
        <w:spacing w:before="240"/>
        <w:jc w:val="both"/>
        <w:rPr>
          <w:rFonts w:ascii="Times New Roman" w:hAnsi="Times New Roman" w:cs="Times New Roman"/>
          <w:sz w:val="24"/>
          <w:szCs w:val="24"/>
        </w:rPr>
      </w:pPr>
      <w:r>
        <w:rPr>
          <w:rFonts w:ascii="Times New Roman" w:hAnsi="Times New Roman" w:cs="Times New Roman"/>
          <w:sz w:val="24"/>
          <w:szCs w:val="24"/>
        </w:rPr>
        <w:t xml:space="preserve">Kata Kunci : </w:t>
      </w:r>
      <w:r w:rsidRPr="007E4642">
        <w:rPr>
          <w:rFonts w:ascii="Times New Roman" w:hAnsi="Times New Roman" w:cs="Times New Roman"/>
          <w:sz w:val="24"/>
          <w:szCs w:val="24"/>
        </w:rPr>
        <w:t xml:space="preserve">Sungai Kampwolker, Phospat, </w:t>
      </w:r>
      <w:r w:rsidR="00162A7B" w:rsidRPr="007E4642">
        <w:rPr>
          <w:rFonts w:ascii="Times New Roman" w:hAnsi="Times New Roman" w:cs="Times New Roman"/>
          <w:sz w:val="24"/>
          <w:szCs w:val="24"/>
        </w:rPr>
        <w:t xml:space="preserve">Cu, Pb, </w:t>
      </w:r>
      <w:r w:rsidRPr="007E4642">
        <w:rPr>
          <w:rFonts w:ascii="Times New Roman" w:hAnsi="Times New Roman" w:cs="Times New Roman"/>
          <w:sz w:val="24"/>
          <w:szCs w:val="24"/>
        </w:rPr>
        <w:t xml:space="preserve">Erosi, Kegiatan </w:t>
      </w:r>
      <w:r w:rsidR="007E4642">
        <w:rPr>
          <w:rFonts w:ascii="Times New Roman" w:hAnsi="Times New Roman" w:cs="Times New Roman"/>
          <w:sz w:val="24"/>
          <w:szCs w:val="24"/>
        </w:rPr>
        <w:t>M</w:t>
      </w:r>
      <w:r w:rsidRPr="007E4642">
        <w:rPr>
          <w:rFonts w:ascii="Times New Roman" w:hAnsi="Times New Roman" w:cs="Times New Roman"/>
          <w:sz w:val="24"/>
          <w:szCs w:val="24"/>
        </w:rPr>
        <w:t>asyarakat</w:t>
      </w:r>
      <w:r>
        <w:rPr>
          <w:rFonts w:ascii="Times New Roman" w:hAnsi="Times New Roman" w:cs="Times New Roman"/>
          <w:sz w:val="24"/>
          <w:szCs w:val="24"/>
        </w:rPr>
        <w:t xml:space="preserve"> </w:t>
      </w:r>
    </w:p>
    <w:p w14:paraId="70E8D15C" w14:textId="77777777" w:rsidR="00F6352D" w:rsidRDefault="00F6352D" w:rsidP="00F6352D">
      <w:pPr>
        <w:ind w:firstLine="720"/>
        <w:jc w:val="both"/>
        <w:rPr>
          <w:rFonts w:ascii="Times New Roman" w:hAnsi="Times New Roman" w:cs="Times New Roman"/>
          <w:b/>
          <w:sz w:val="24"/>
          <w:szCs w:val="24"/>
        </w:rPr>
        <w:sectPr w:rsidR="00F6352D" w:rsidSect="00F6352D">
          <w:pgSz w:w="11906" w:h="16838"/>
          <w:pgMar w:top="1440" w:right="1440" w:bottom="1440" w:left="1440" w:header="708" w:footer="708" w:gutter="0"/>
          <w:cols w:space="708"/>
          <w:docGrid w:linePitch="360"/>
        </w:sectPr>
      </w:pPr>
    </w:p>
    <w:p w14:paraId="2EB4B67A" w14:textId="77777777" w:rsidR="008A01B8" w:rsidRDefault="00F6352D" w:rsidP="008A01B8">
      <w:pPr>
        <w:pStyle w:val="ListParagraph"/>
        <w:numPr>
          <w:ilvl w:val="0"/>
          <w:numId w:val="1"/>
        </w:numPr>
        <w:ind w:left="567" w:hanging="425"/>
        <w:jc w:val="both"/>
        <w:rPr>
          <w:rFonts w:ascii="Times New Roman" w:hAnsi="Times New Roman" w:cs="Times New Roman"/>
          <w:b/>
          <w:sz w:val="24"/>
          <w:szCs w:val="24"/>
        </w:rPr>
      </w:pPr>
      <w:r>
        <w:rPr>
          <w:rFonts w:ascii="Times New Roman" w:hAnsi="Times New Roman" w:cs="Times New Roman"/>
          <w:b/>
          <w:sz w:val="24"/>
          <w:szCs w:val="24"/>
        </w:rPr>
        <w:t>PENDAHULUAN</w:t>
      </w:r>
    </w:p>
    <w:p w14:paraId="65C92A21" w14:textId="77777777" w:rsidR="00F90482" w:rsidRDefault="008B1CC0" w:rsidP="00F33BEA">
      <w:pPr>
        <w:pStyle w:val="ListParagraph"/>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Kondisi Perairan di Papua sangatlah berlimpah. Salah satu badan air yang sangat dibutuhkan oleh semua makhluk hidup adalah </w:t>
      </w:r>
      <w:r w:rsidR="008A01B8" w:rsidRPr="008A01B8">
        <w:rPr>
          <w:rFonts w:ascii="Times New Roman" w:hAnsi="Times New Roman" w:cs="Times New Roman"/>
          <w:sz w:val="24"/>
          <w:szCs w:val="24"/>
        </w:rPr>
        <w:t>Sungai Kampwolker</w:t>
      </w:r>
      <w:r>
        <w:rPr>
          <w:rFonts w:ascii="Times New Roman" w:hAnsi="Times New Roman" w:cs="Times New Roman"/>
          <w:sz w:val="24"/>
          <w:szCs w:val="24"/>
        </w:rPr>
        <w:t>.</w:t>
      </w:r>
      <w:r w:rsidR="00F33BEA">
        <w:rPr>
          <w:rFonts w:ascii="Times New Roman" w:hAnsi="Times New Roman" w:cs="Times New Roman"/>
          <w:sz w:val="24"/>
          <w:szCs w:val="24"/>
        </w:rPr>
        <w:t xml:space="preserve"> </w:t>
      </w:r>
      <w:r>
        <w:rPr>
          <w:rFonts w:ascii="Times New Roman" w:hAnsi="Times New Roman" w:cs="Times New Roman"/>
          <w:sz w:val="24"/>
          <w:szCs w:val="24"/>
        </w:rPr>
        <w:t>Sungai Kampwolker</w:t>
      </w:r>
      <w:r w:rsidR="008A01B8" w:rsidRPr="008A01B8">
        <w:rPr>
          <w:rFonts w:ascii="Times New Roman" w:hAnsi="Times New Roman" w:cs="Times New Roman"/>
          <w:sz w:val="24"/>
          <w:szCs w:val="24"/>
        </w:rPr>
        <w:t xml:space="preserve"> merupakan salah satu dari 14 sungai yang bermuara di Danau Sentani,Papua</w:t>
      </w:r>
      <w:r>
        <w:rPr>
          <w:rFonts w:ascii="Times New Roman" w:hAnsi="Times New Roman" w:cs="Times New Roman"/>
          <w:sz w:val="24"/>
          <w:szCs w:val="24"/>
        </w:rPr>
        <w:t xml:space="preserve">. </w:t>
      </w:r>
      <w:r w:rsidR="008A01B8">
        <w:rPr>
          <w:rFonts w:ascii="Times New Roman" w:hAnsi="Times New Roman" w:cs="Times New Roman"/>
          <w:sz w:val="24"/>
          <w:szCs w:val="24"/>
        </w:rPr>
        <w:t xml:space="preserve">Sungai ini </w:t>
      </w:r>
      <w:r w:rsidR="008A01B8">
        <w:rPr>
          <w:rFonts w:ascii="Times New Roman" w:hAnsi="Times New Roman" w:cs="Times New Roman"/>
          <w:sz w:val="24"/>
          <w:szCs w:val="24"/>
        </w:rPr>
        <w:lastRenderedPageBreak/>
        <w:t>mengalir menuruni lereng pegunungan Cycloop dari arah Utara ke Selatan yang memiliki</w:t>
      </w:r>
      <w:r w:rsidR="008A01B8" w:rsidRPr="008A01B8">
        <w:rPr>
          <w:rFonts w:ascii="Times New Roman" w:hAnsi="Times New Roman" w:cs="Times New Roman"/>
          <w:sz w:val="24"/>
          <w:szCs w:val="24"/>
        </w:rPr>
        <w:t xml:space="preserve"> </w:t>
      </w:r>
      <w:r w:rsidR="00F90482" w:rsidRPr="008A01B8">
        <w:rPr>
          <w:rFonts w:ascii="Times New Roman" w:hAnsi="Times New Roman" w:cs="Times New Roman"/>
          <w:sz w:val="24"/>
          <w:szCs w:val="24"/>
        </w:rPr>
        <w:t xml:space="preserve">panjang 14,15 km yang </w:t>
      </w:r>
      <w:r w:rsidR="001F60DC" w:rsidRPr="008A01B8">
        <w:rPr>
          <w:rFonts w:ascii="Times New Roman" w:hAnsi="Times New Roman" w:cs="Times New Roman"/>
          <w:sz w:val="24"/>
          <w:szCs w:val="24"/>
        </w:rPr>
        <w:t>hulunya terletak di Kawasan Pegunungan Cycloop dan hilirnya di daerah Gelanggang 2 Expo, Waena</w:t>
      </w:r>
      <w:r w:rsidR="00796ADB">
        <w:rPr>
          <w:rFonts w:ascii="Times New Roman" w:hAnsi="Times New Roman" w:cs="Times New Roman"/>
          <w:sz w:val="24"/>
          <w:szCs w:val="24"/>
        </w:rPr>
        <w:t xml:space="preserve"> (Mujiati, 2017</w:t>
      </w:r>
      <w:r w:rsidR="00894139">
        <w:rPr>
          <w:rFonts w:ascii="Times New Roman" w:hAnsi="Times New Roman" w:cs="Times New Roman"/>
          <w:sz w:val="24"/>
          <w:szCs w:val="24"/>
        </w:rPr>
        <w:t>)</w:t>
      </w:r>
      <w:r w:rsidR="001F60DC" w:rsidRPr="008A01B8">
        <w:rPr>
          <w:rFonts w:ascii="Times New Roman" w:hAnsi="Times New Roman" w:cs="Times New Roman"/>
          <w:sz w:val="24"/>
          <w:szCs w:val="24"/>
        </w:rPr>
        <w:t>. Sungai ini memiliki kawasan pemukiman dari Jalan Kampwolker sampai pada Jalan Gelanggang 2 Expo, Waena. Ko</w:t>
      </w:r>
      <w:r>
        <w:rPr>
          <w:rFonts w:ascii="Times New Roman" w:hAnsi="Times New Roman" w:cs="Times New Roman"/>
          <w:sz w:val="24"/>
          <w:szCs w:val="24"/>
        </w:rPr>
        <w:t>ndisi Sub DAS Kampwolke</w:t>
      </w:r>
      <w:r w:rsidR="00A86D39">
        <w:rPr>
          <w:rFonts w:ascii="Times New Roman" w:hAnsi="Times New Roman" w:cs="Times New Roman"/>
          <w:sz w:val="24"/>
          <w:szCs w:val="24"/>
        </w:rPr>
        <w:t>r sangatlah dibutuhkan oleh masyarakat dimana dijadikan sebagai wadah yang sangat krusial pada sektor-sektor kehidupan masyarakat</w:t>
      </w:r>
      <w:r w:rsidR="00407DBB">
        <w:rPr>
          <w:rFonts w:ascii="Times New Roman" w:hAnsi="Times New Roman" w:cs="Times New Roman"/>
          <w:sz w:val="24"/>
          <w:szCs w:val="24"/>
        </w:rPr>
        <w:t>.</w:t>
      </w:r>
      <w:r w:rsidR="00A86D39">
        <w:rPr>
          <w:rFonts w:ascii="Times New Roman" w:hAnsi="Times New Roman" w:cs="Times New Roman"/>
          <w:sz w:val="24"/>
          <w:szCs w:val="24"/>
        </w:rPr>
        <w:t xml:space="preserve"> Sektor-sektor tersebut </w:t>
      </w:r>
      <w:r w:rsidR="00407DBB">
        <w:rPr>
          <w:rFonts w:ascii="Times New Roman" w:hAnsi="Times New Roman" w:cs="Times New Roman"/>
          <w:sz w:val="24"/>
          <w:szCs w:val="24"/>
        </w:rPr>
        <w:t xml:space="preserve">   </w:t>
      </w:r>
      <w:r w:rsidR="00A86D39">
        <w:rPr>
          <w:rFonts w:ascii="Times New Roman" w:hAnsi="Times New Roman" w:cs="Times New Roman"/>
          <w:sz w:val="24"/>
          <w:szCs w:val="24"/>
        </w:rPr>
        <w:t xml:space="preserve">antara lain sebagai tempat tinggal masyarakat (pemukiman), sektor pembangunan formal,penggerakan ekonomi dalam mata pencaharian masyarakat seperti penambang batu, nelayan, pencari suaka biota laut </w:t>
      </w:r>
      <w:r w:rsidR="00407DBB">
        <w:rPr>
          <w:rFonts w:ascii="Times New Roman" w:hAnsi="Times New Roman" w:cs="Times New Roman"/>
          <w:sz w:val="24"/>
          <w:szCs w:val="24"/>
        </w:rPr>
        <w:t>Dalam kehidupan sehari-hari sungai kampwolker termasuk sungai yang digunakan untuk aktivitas sehari-hari masyarakat disekitarnya, misal mencuci pakaian, mencuci motor, sebagai tempat mandi, bahkan sebagai mata air  yang digunakan untuk minum</w:t>
      </w:r>
      <w:r w:rsidR="00CF0609">
        <w:rPr>
          <w:rFonts w:ascii="Times New Roman" w:hAnsi="Times New Roman" w:cs="Times New Roman"/>
          <w:sz w:val="24"/>
          <w:szCs w:val="24"/>
        </w:rPr>
        <w:t xml:space="preserve"> disekitar lingkungan tersebut. Namun, banyak </w:t>
      </w:r>
      <w:r w:rsidR="00407DBB">
        <w:rPr>
          <w:rFonts w:ascii="Times New Roman" w:hAnsi="Times New Roman" w:cs="Times New Roman"/>
          <w:sz w:val="24"/>
          <w:szCs w:val="24"/>
        </w:rPr>
        <w:t>permasalahan yang dapat menghancurkan aliran DAS</w:t>
      </w:r>
      <w:r w:rsidR="000218B9">
        <w:rPr>
          <w:rFonts w:ascii="Times New Roman" w:hAnsi="Times New Roman" w:cs="Times New Roman"/>
          <w:sz w:val="24"/>
          <w:szCs w:val="24"/>
        </w:rPr>
        <w:t xml:space="preserve"> sebagaimana sungai termasuk bagian </w:t>
      </w:r>
      <w:r w:rsidR="000218B9">
        <w:rPr>
          <w:rFonts w:ascii="Times New Roman" w:hAnsi="Times New Roman" w:cs="Times New Roman"/>
          <w:sz w:val="24"/>
          <w:szCs w:val="24"/>
        </w:rPr>
        <w:t>dari</w:t>
      </w:r>
      <w:r w:rsidR="00407DBB">
        <w:rPr>
          <w:rFonts w:ascii="Times New Roman" w:hAnsi="Times New Roman" w:cs="Times New Roman"/>
          <w:sz w:val="24"/>
          <w:szCs w:val="24"/>
        </w:rPr>
        <w:t xml:space="preserve"> kelangsungan </w:t>
      </w:r>
      <w:r w:rsidR="000218B9">
        <w:rPr>
          <w:rFonts w:ascii="Times New Roman" w:hAnsi="Times New Roman" w:cs="Times New Roman"/>
          <w:sz w:val="24"/>
          <w:szCs w:val="24"/>
        </w:rPr>
        <w:t xml:space="preserve">kehidupan manusia itu </w:t>
      </w:r>
      <w:r w:rsidR="000218B9" w:rsidRPr="006C6C93">
        <w:rPr>
          <w:rFonts w:ascii="Times New Roman" w:hAnsi="Times New Roman" w:cs="Times New Roman"/>
          <w:color w:val="000000" w:themeColor="text1"/>
          <w:sz w:val="24"/>
          <w:szCs w:val="24"/>
        </w:rPr>
        <w:t>sendiri.</w:t>
      </w:r>
      <w:r w:rsidR="006C6C93">
        <w:rPr>
          <w:rFonts w:ascii="Times New Roman" w:hAnsi="Times New Roman" w:cs="Times New Roman"/>
          <w:color w:val="000000" w:themeColor="text1"/>
          <w:sz w:val="24"/>
          <w:szCs w:val="24"/>
        </w:rPr>
        <w:t xml:space="preserve"> </w:t>
      </w:r>
      <w:r w:rsidR="00894139" w:rsidRPr="006C6C93">
        <w:rPr>
          <w:rFonts w:ascii="Times New Roman" w:hAnsi="Times New Roman" w:cs="Times New Roman"/>
          <w:color w:val="000000" w:themeColor="text1"/>
          <w:sz w:val="24"/>
          <w:szCs w:val="24"/>
        </w:rPr>
        <w:t xml:space="preserve"> </w:t>
      </w:r>
      <w:r w:rsidR="00783C37" w:rsidRPr="006C6C93">
        <w:rPr>
          <w:rFonts w:ascii="Times New Roman" w:hAnsi="Times New Roman" w:cs="Times New Roman"/>
          <w:color w:val="000000" w:themeColor="text1"/>
          <w:sz w:val="24"/>
          <w:szCs w:val="24"/>
        </w:rPr>
        <w:t>Masalah tersebut dari penggunaan Sungai Kampwolker, yaitu banyak penambangan galian C</w:t>
      </w:r>
      <w:r w:rsidR="00D40052">
        <w:rPr>
          <w:rFonts w:ascii="Times New Roman" w:hAnsi="Times New Roman" w:cs="Times New Roman"/>
          <w:color w:val="000000" w:themeColor="text1"/>
          <w:sz w:val="24"/>
          <w:szCs w:val="24"/>
        </w:rPr>
        <w:t xml:space="preserve">, degredasi tanah, adanya aktivitas pupuk pestisida yang berlebihan juga banyaknya lahan kosong menjadi pemukiman aktivitas masyarakat kehidupan sehari-hari seperti limbah IPAL sebagai Septic tank menjadi pembuangan limbah </w:t>
      </w:r>
      <w:r w:rsidR="00783C37" w:rsidRPr="006C6C93">
        <w:rPr>
          <w:rFonts w:ascii="Times New Roman" w:hAnsi="Times New Roman" w:cs="Times New Roman"/>
          <w:color w:val="000000" w:themeColor="text1"/>
          <w:sz w:val="24"/>
          <w:szCs w:val="24"/>
        </w:rPr>
        <w:t xml:space="preserve"> </w:t>
      </w:r>
      <w:r w:rsidR="00D40052">
        <w:rPr>
          <w:rFonts w:ascii="Times New Roman" w:hAnsi="Times New Roman" w:cs="Times New Roman"/>
          <w:color w:val="000000" w:themeColor="text1"/>
          <w:sz w:val="24"/>
          <w:szCs w:val="24"/>
        </w:rPr>
        <w:t xml:space="preserve">di sungai, mencuci piring, pakaian dan lain-lain </w:t>
      </w:r>
      <w:r w:rsidR="00783C37" w:rsidRPr="006C6C93">
        <w:rPr>
          <w:rFonts w:ascii="Times New Roman" w:hAnsi="Times New Roman" w:cs="Times New Roman"/>
          <w:color w:val="000000" w:themeColor="text1"/>
          <w:sz w:val="24"/>
          <w:szCs w:val="24"/>
        </w:rPr>
        <w:t xml:space="preserve">sehingga </w:t>
      </w:r>
      <w:r w:rsidR="00D40052">
        <w:rPr>
          <w:rFonts w:ascii="Times New Roman" w:hAnsi="Times New Roman" w:cs="Times New Roman"/>
          <w:color w:val="000000" w:themeColor="text1"/>
          <w:sz w:val="24"/>
          <w:szCs w:val="24"/>
        </w:rPr>
        <w:t xml:space="preserve">ada beberapa </w:t>
      </w:r>
      <w:r w:rsidR="00783C37" w:rsidRPr="006C6C93">
        <w:rPr>
          <w:rFonts w:ascii="Times New Roman" w:hAnsi="Times New Roman" w:cs="Times New Roman"/>
          <w:color w:val="000000" w:themeColor="text1"/>
          <w:sz w:val="24"/>
          <w:szCs w:val="24"/>
        </w:rPr>
        <w:t>pa</w:t>
      </w:r>
      <w:r w:rsidR="00D40052">
        <w:rPr>
          <w:rFonts w:ascii="Times New Roman" w:hAnsi="Times New Roman" w:cs="Times New Roman"/>
          <w:color w:val="000000" w:themeColor="text1"/>
          <w:sz w:val="24"/>
          <w:szCs w:val="24"/>
        </w:rPr>
        <w:t xml:space="preserve">rameter yang menjadi </w:t>
      </w:r>
      <w:r w:rsidR="00783C37" w:rsidRPr="006C6C93">
        <w:rPr>
          <w:rFonts w:ascii="Times New Roman" w:hAnsi="Times New Roman" w:cs="Times New Roman"/>
          <w:color w:val="000000" w:themeColor="text1"/>
          <w:sz w:val="24"/>
          <w:szCs w:val="24"/>
        </w:rPr>
        <w:t xml:space="preserve">sungai tercemar </w:t>
      </w:r>
      <w:r w:rsidR="00D40052">
        <w:rPr>
          <w:rFonts w:ascii="Times New Roman" w:hAnsi="Times New Roman" w:cs="Times New Roman"/>
          <w:color w:val="000000" w:themeColor="text1"/>
          <w:sz w:val="24"/>
          <w:szCs w:val="24"/>
        </w:rPr>
        <w:t xml:space="preserve"> antara lain, COD sebesar (10,00-15,00 mg/L), DO sebesar (6,00-6,40 mg/L), </w:t>
      </w:r>
      <w:r w:rsidR="00783C37" w:rsidRPr="002C2F2A">
        <w:rPr>
          <w:rFonts w:ascii="Times New Roman" w:hAnsi="Times New Roman" w:cs="Times New Roman"/>
          <w:sz w:val="24"/>
          <w:szCs w:val="24"/>
        </w:rPr>
        <w:t>Phospat</w:t>
      </w:r>
      <w:r w:rsidR="00790AFA">
        <w:rPr>
          <w:rFonts w:ascii="Times New Roman" w:hAnsi="Times New Roman" w:cs="Times New Roman"/>
          <w:sz w:val="24"/>
          <w:szCs w:val="24"/>
        </w:rPr>
        <w:t xml:space="preserve"> </w:t>
      </w:r>
      <w:r w:rsidR="002C2F2A" w:rsidRPr="002C2F2A">
        <w:rPr>
          <w:rFonts w:ascii="Times New Roman" w:hAnsi="Times New Roman" w:cs="Times New Roman"/>
          <w:sz w:val="24"/>
          <w:szCs w:val="24"/>
        </w:rPr>
        <w:t>(</w:t>
      </w:r>
      <w:r w:rsidR="002C2F2A" w:rsidRPr="002C2F2A">
        <w:rPr>
          <w:rFonts w:ascii="Times New Roman" w:hAnsi="Times New Roman" w:cs="Times New Roman"/>
        </w:rPr>
        <w:t>PO</w:t>
      </w:r>
      <w:r w:rsidR="002C2F2A" w:rsidRPr="002C2F2A">
        <w:rPr>
          <w:rFonts w:ascii="Times New Roman" w:hAnsi="Times New Roman" w:cs="Times New Roman"/>
          <w:vertAlign w:val="subscript"/>
        </w:rPr>
        <w:t>4</w:t>
      </w:r>
      <w:r w:rsidR="002C2F2A" w:rsidRPr="002C2F2A">
        <w:rPr>
          <w:rFonts w:ascii="Times New Roman" w:hAnsi="Times New Roman" w:cs="Times New Roman"/>
        </w:rPr>
        <w:t xml:space="preserve"> – P</w:t>
      </w:r>
      <w:r w:rsidR="002C2F2A" w:rsidRPr="002C2F2A">
        <w:rPr>
          <w:rFonts w:ascii="Times New Roman" w:hAnsi="Times New Roman" w:cs="Times New Roman"/>
          <w:sz w:val="18"/>
          <w:szCs w:val="18"/>
        </w:rPr>
        <w:t>)</w:t>
      </w:r>
      <w:r w:rsidR="002C2F2A" w:rsidRPr="002C2F2A">
        <w:rPr>
          <w:rFonts w:ascii="Times New Roman" w:hAnsi="Times New Roman" w:cs="Times New Roman"/>
          <w:sz w:val="24"/>
          <w:szCs w:val="24"/>
        </w:rPr>
        <w:t xml:space="preserve"> </w:t>
      </w:r>
      <w:r w:rsidR="002C2F2A" w:rsidRPr="00BD60D5">
        <w:rPr>
          <w:rFonts w:ascii="Times New Roman" w:hAnsi="Times New Roman" w:cs="Times New Roman"/>
          <w:sz w:val="24"/>
          <w:szCs w:val="24"/>
        </w:rPr>
        <w:t>sebesar</w:t>
      </w:r>
      <w:r w:rsidR="00783C37" w:rsidRPr="00BD60D5">
        <w:rPr>
          <w:rFonts w:ascii="Times New Roman" w:hAnsi="Times New Roman" w:cs="Times New Roman"/>
          <w:sz w:val="24"/>
          <w:szCs w:val="24"/>
        </w:rPr>
        <w:t xml:space="preserve">, </w:t>
      </w:r>
      <w:r w:rsidR="00D40052">
        <w:rPr>
          <w:rFonts w:ascii="Times New Roman" w:hAnsi="Times New Roman" w:cs="Times New Roman"/>
          <w:sz w:val="24"/>
          <w:szCs w:val="24"/>
        </w:rPr>
        <w:t xml:space="preserve">(0,71-0,94 mg/L) </w:t>
      </w:r>
      <w:r w:rsidR="00783C37" w:rsidRPr="00BD60D5">
        <w:rPr>
          <w:rFonts w:ascii="Times New Roman" w:hAnsi="Times New Roman" w:cs="Times New Roman"/>
          <w:sz w:val="24"/>
          <w:szCs w:val="24"/>
        </w:rPr>
        <w:t>Tembaga (Cu)</w:t>
      </w:r>
      <w:r w:rsidR="004164A2" w:rsidRPr="00BD60D5">
        <w:rPr>
          <w:rFonts w:ascii="Times New Roman" w:hAnsi="Times New Roman" w:cs="Times New Roman"/>
          <w:sz w:val="24"/>
          <w:szCs w:val="24"/>
        </w:rPr>
        <w:t xml:space="preserve"> sebesar</w:t>
      </w:r>
      <w:r w:rsidR="00D40052">
        <w:rPr>
          <w:rFonts w:ascii="Times New Roman" w:hAnsi="Times New Roman" w:cs="Times New Roman"/>
          <w:sz w:val="24"/>
          <w:szCs w:val="24"/>
        </w:rPr>
        <w:t xml:space="preserve"> (0,045-0,105 mg/L)</w:t>
      </w:r>
      <w:r w:rsidR="004164A2" w:rsidRPr="00BD60D5">
        <w:rPr>
          <w:rFonts w:ascii="Times New Roman" w:hAnsi="Times New Roman" w:cs="Times New Roman"/>
          <w:sz w:val="24"/>
          <w:szCs w:val="24"/>
        </w:rPr>
        <w:t xml:space="preserve"> </w:t>
      </w:r>
      <w:r w:rsidR="00783C37" w:rsidRPr="00BD60D5">
        <w:rPr>
          <w:rFonts w:ascii="Times New Roman" w:hAnsi="Times New Roman" w:cs="Times New Roman"/>
          <w:sz w:val="24"/>
          <w:szCs w:val="24"/>
        </w:rPr>
        <w:t>dan Timbal (Pb)</w:t>
      </w:r>
      <w:r w:rsidR="004164A2" w:rsidRPr="00BD60D5">
        <w:rPr>
          <w:rFonts w:ascii="Times New Roman" w:hAnsi="Times New Roman" w:cs="Times New Roman"/>
          <w:sz w:val="24"/>
          <w:szCs w:val="24"/>
        </w:rPr>
        <w:t xml:space="preserve"> sebesar</w:t>
      </w:r>
      <w:r w:rsidR="00D40052">
        <w:rPr>
          <w:rFonts w:ascii="Times New Roman" w:hAnsi="Times New Roman" w:cs="Times New Roman"/>
          <w:sz w:val="24"/>
          <w:szCs w:val="24"/>
        </w:rPr>
        <w:t xml:space="preserve"> (0,045-0,105 mg/L)</w:t>
      </w:r>
      <w:r w:rsidR="00783C37" w:rsidRPr="00BD60D5">
        <w:rPr>
          <w:rFonts w:ascii="Times New Roman" w:hAnsi="Times New Roman" w:cs="Times New Roman"/>
          <w:sz w:val="24"/>
          <w:szCs w:val="24"/>
        </w:rPr>
        <w:t>.</w:t>
      </w:r>
      <w:r w:rsidR="00D40052">
        <w:rPr>
          <w:rFonts w:ascii="Times New Roman" w:hAnsi="Times New Roman" w:cs="Times New Roman"/>
          <w:sz w:val="24"/>
          <w:szCs w:val="24"/>
        </w:rPr>
        <w:t xml:space="preserve"> </w:t>
      </w:r>
      <w:r w:rsidR="004164A2" w:rsidRPr="00BD60D5">
        <w:rPr>
          <w:rFonts w:ascii="Times New Roman" w:hAnsi="Times New Roman" w:cs="Times New Roman"/>
          <w:sz w:val="24"/>
          <w:szCs w:val="24"/>
        </w:rPr>
        <w:t xml:space="preserve">Data tersebut pada </w:t>
      </w:r>
      <w:r w:rsidR="00790AFA">
        <w:rPr>
          <w:rFonts w:ascii="Times New Roman" w:hAnsi="Times New Roman" w:cs="Times New Roman"/>
          <w:sz w:val="24"/>
          <w:szCs w:val="24"/>
        </w:rPr>
        <w:t xml:space="preserve">lima </w:t>
      </w:r>
      <w:r w:rsidR="004164A2" w:rsidRPr="00BD60D5">
        <w:rPr>
          <w:rFonts w:ascii="Times New Roman" w:hAnsi="Times New Roman" w:cs="Times New Roman"/>
          <w:sz w:val="24"/>
          <w:szCs w:val="24"/>
        </w:rPr>
        <w:t>parameter dari tiga titik sampling yaitu : Sungai Kampwolker bagian Intake, Sungai Kampwolker bagian Tengah, dan Sungai Kampwolker bagian Hilir.</w:t>
      </w:r>
      <w:r w:rsidR="00783C37" w:rsidRPr="00BD60D5">
        <w:rPr>
          <w:rFonts w:ascii="Times New Roman" w:hAnsi="Times New Roman" w:cs="Times New Roman"/>
          <w:sz w:val="24"/>
          <w:szCs w:val="24"/>
        </w:rPr>
        <w:t xml:space="preserve"> </w:t>
      </w:r>
      <w:r w:rsidR="000218B9" w:rsidRPr="00BD60D5">
        <w:rPr>
          <w:rFonts w:ascii="Times New Roman" w:hAnsi="Times New Roman" w:cs="Times New Roman"/>
          <w:sz w:val="24"/>
          <w:szCs w:val="24"/>
        </w:rPr>
        <w:t xml:space="preserve">Dampak dari </w:t>
      </w:r>
      <w:r w:rsidR="004164A2" w:rsidRPr="00BD60D5">
        <w:rPr>
          <w:rFonts w:ascii="Times New Roman" w:hAnsi="Times New Roman" w:cs="Times New Roman"/>
          <w:sz w:val="24"/>
          <w:szCs w:val="24"/>
        </w:rPr>
        <w:t xml:space="preserve">permasalahan pada Sungai Kampwolker </w:t>
      </w:r>
      <w:r w:rsidR="000218B9">
        <w:rPr>
          <w:rFonts w:ascii="Times New Roman" w:hAnsi="Times New Roman" w:cs="Times New Roman"/>
          <w:sz w:val="24"/>
          <w:szCs w:val="24"/>
        </w:rPr>
        <w:t>tersebut memunculkan berbagai pertanyaan untuk kualitas air sungai Kampwolker yang tercemar</w:t>
      </w:r>
      <w:r w:rsidR="004164A2">
        <w:rPr>
          <w:rFonts w:ascii="Times New Roman" w:hAnsi="Times New Roman" w:cs="Times New Roman"/>
          <w:sz w:val="24"/>
          <w:szCs w:val="24"/>
        </w:rPr>
        <w:t xml:space="preserve"> sehingga dapat memberikan kerugian yang besar bagi sumber </w:t>
      </w:r>
      <w:r w:rsidR="004164A2">
        <w:rPr>
          <w:rFonts w:ascii="Times New Roman" w:hAnsi="Times New Roman" w:cs="Times New Roman"/>
          <w:sz w:val="24"/>
          <w:szCs w:val="24"/>
        </w:rPr>
        <w:lastRenderedPageBreak/>
        <w:t>daya alam maupun manusia generasi sekarang maupun yang akan datang.</w:t>
      </w:r>
    </w:p>
    <w:p w14:paraId="71621C96" w14:textId="77777777" w:rsidR="00304C33" w:rsidRDefault="00790AFA" w:rsidP="00F33BEA">
      <w:pPr>
        <w:pStyle w:val="ListParagraph"/>
        <w:spacing w:line="360" w:lineRule="auto"/>
        <w:ind w:left="567" w:firstLine="153"/>
        <w:jc w:val="both"/>
        <w:rPr>
          <w:rFonts w:ascii="Times New Roman" w:hAnsi="Times New Roman" w:cs="Times New Roman"/>
          <w:color w:val="000000"/>
          <w:sz w:val="24"/>
          <w:szCs w:val="24"/>
        </w:rPr>
      </w:pPr>
      <w:r w:rsidRPr="00790AFA">
        <w:rPr>
          <w:rFonts w:ascii="Times New Roman" w:hAnsi="Times New Roman" w:cs="Times New Roman"/>
          <w:color w:val="000000"/>
          <w:sz w:val="24"/>
          <w:szCs w:val="24"/>
        </w:rPr>
        <w:t>Degradasi lingkungan DAS Sentani harus</w:t>
      </w:r>
      <w:r w:rsidRPr="00790AFA">
        <w:rPr>
          <w:color w:val="000000"/>
          <w:sz w:val="24"/>
          <w:szCs w:val="24"/>
        </w:rPr>
        <w:t xml:space="preserve"> </w:t>
      </w:r>
      <w:r w:rsidRPr="00790AFA">
        <w:rPr>
          <w:rFonts w:ascii="Times New Roman" w:hAnsi="Times New Roman" w:cs="Times New Roman"/>
          <w:color w:val="000000"/>
          <w:sz w:val="24"/>
          <w:szCs w:val="24"/>
        </w:rPr>
        <w:t>ditanggulangi dengan pendekatan sistem</w:t>
      </w:r>
      <w:r w:rsidRPr="00790AFA">
        <w:rPr>
          <w:color w:val="000000"/>
          <w:sz w:val="24"/>
          <w:szCs w:val="24"/>
        </w:rPr>
        <w:t xml:space="preserve"> </w:t>
      </w:r>
      <w:r w:rsidRPr="00790AFA">
        <w:rPr>
          <w:rFonts w:ascii="Times New Roman" w:hAnsi="Times New Roman" w:cs="Times New Roman"/>
          <w:color w:val="000000"/>
          <w:sz w:val="24"/>
          <w:szCs w:val="24"/>
        </w:rPr>
        <w:t>yang kompleks. Oleh karena berkaitan</w:t>
      </w:r>
      <w:r w:rsidRPr="00790AFA">
        <w:rPr>
          <w:color w:val="000000"/>
          <w:sz w:val="24"/>
          <w:szCs w:val="24"/>
        </w:rPr>
        <w:t xml:space="preserve"> </w:t>
      </w:r>
      <w:r w:rsidRPr="00790AFA">
        <w:rPr>
          <w:rFonts w:ascii="Times New Roman" w:hAnsi="Times New Roman" w:cs="Times New Roman"/>
          <w:color w:val="000000"/>
          <w:sz w:val="24"/>
          <w:szCs w:val="24"/>
        </w:rPr>
        <w:t>dengan penduduk dan kebutuhannya, seperti</w:t>
      </w:r>
      <w:r w:rsidRPr="00790AFA">
        <w:rPr>
          <w:color w:val="000000"/>
          <w:sz w:val="24"/>
          <w:szCs w:val="24"/>
        </w:rPr>
        <w:t xml:space="preserve"> </w:t>
      </w:r>
      <w:r w:rsidRPr="00790AFA">
        <w:rPr>
          <w:rFonts w:ascii="Times New Roman" w:hAnsi="Times New Roman" w:cs="Times New Roman"/>
          <w:color w:val="000000"/>
          <w:sz w:val="24"/>
          <w:szCs w:val="24"/>
        </w:rPr>
        <w:t>penduduk dengan pemukiman, penduduk</w:t>
      </w:r>
      <w:r w:rsidRPr="00790AFA">
        <w:rPr>
          <w:color w:val="000000"/>
          <w:sz w:val="24"/>
          <w:szCs w:val="24"/>
        </w:rPr>
        <w:t xml:space="preserve"> </w:t>
      </w:r>
      <w:r w:rsidRPr="00790AFA">
        <w:rPr>
          <w:rFonts w:ascii="Times New Roman" w:hAnsi="Times New Roman" w:cs="Times New Roman"/>
          <w:color w:val="000000"/>
          <w:sz w:val="24"/>
          <w:szCs w:val="24"/>
        </w:rPr>
        <w:t>dengan pendidikan dan pekerjaan, penduduk</w:t>
      </w:r>
      <w:r>
        <w:rPr>
          <w:color w:val="000000"/>
          <w:sz w:val="24"/>
          <w:szCs w:val="24"/>
        </w:rPr>
        <w:t xml:space="preserve"> </w:t>
      </w:r>
      <w:r w:rsidRPr="00790AFA">
        <w:rPr>
          <w:rFonts w:ascii="Times New Roman" w:hAnsi="Times New Roman" w:cs="Times New Roman"/>
          <w:color w:val="000000"/>
          <w:sz w:val="24"/>
          <w:szCs w:val="24"/>
        </w:rPr>
        <w:t>dengan pertanian, dan penduduk dengan</w:t>
      </w:r>
      <w:r>
        <w:rPr>
          <w:color w:val="000000"/>
          <w:sz w:val="24"/>
          <w:szCs w:val="24"/>
        </w:rPr>
        <w:t xml:space="preserve"> </w:t>
      </w:r>
      <w:r w:rsidRPr="00790AFA">
        <w:rPr>
          <w:rFonts w:ascii="Times New Roman" w:hAnsi="Times New Roman" w:cs="Times New Roman"/>
          <w:color w:val="000000"/>
          <w:sz w:val="24"/>
          <w:szCs w:val="24"/>
        </w:rPr>
        <w:t>masalah lingkungan. Begitu pula sumbersumber pencemar Danau Sentani disebabkanoleh berbagai hal dan berlanjut secara terus</w:t>
      </w:r>
      <w:r w:rsidRPr="00790AFA">
        <w:rPr>
          <w:color w:val="000000"/>
          <w:sz w:val="24"/>
          <w:szCs w:val="24"/>
        </w:rPr>
        <w:t xml:space="preserve"> </w:t>
      </w:r>
      <w:r w:rsidRPr="00790AFA">
        <w:rPr>
          <w:rFonts w:ascii="Times New Roman" w:hAnsi="Times New Roman" w:cs="Times New Roman"/>
          <w:color w:val="000000"/>
          <w:sz w:val="24"/>
          <w:szCs w:val="24"/>
        </w:rPr>
        <w:t>menerus dalam fungsi waktu (Walukow, 2012).</w:t>
      </w:r>
    </w:p>
    <w:p w14:paraId="5BEF9635" w14:textId="77777777" w:rsidR="00304C33" w:rsidRDefault="00894139" w:rsidP="00F33BEA">
      <w:pPr>
        <w:pStyle w:val="ListParagraph"/>
        <w:spacing w:line="360" w:lineRule="auto"/>
        <w:ind w:left="567" w:firstLine="153"/>
        <w:jc w:val="both"/>
        <w:rPr>
          <w:rFonts w:ascii="Times New Roman" w:hAnsi="Times New Roman" w:cs="Times New Roman"/>
          <w:color w:val="000000" w:themeColor="text1"/>
          <w:sz w:val="24"/>
          <w:szCs w:val="24"/>
        </w:rPr>
      </w:pPr>
      <w:r w:rsidRPr="00304C33">
        <w:rPr>
          <w:rFonts w:ascii="Times New Roman" w:hAnsi="Times New Roman" w:cs="Times New Roman"/>
          <w:color w:val="000000" w:themeColor="text1"/>
          <w:sz w:val="24"/>
          <w:szCs w:val="24"/>
        </w:rPr>
        <w:t>Beberapa penelitian sebelumnya tentang pencemaran sungai dan danau, seperti studi Walukow</w:t>
      </w:r>
      <w:r w:rsidR="00A710BE" w:rsidRPr="00304C33">
        <w:rPr>
          <w:rFonts w:ascii="Times New Roman" w:hAnsi="Times New Roman" w:cs="Times New Roman"/>
          <w:color w:val="000000" w:themeColor="text1"/>
          <w:sz w:val="24"/>
          <w:szCs w:val="24"/>
        </w:rPr>
        <w:t xml:space="preserve"> (2017) menyebutkan bahwa pad</w:t>
      </w:r>
      <w:r w:rsidR="0015539C" w:rsidRPr="00304C33">
        <w:rPr>
          <w:rFonts w:ascii="Times New Roman" w:hAnsi="Times New Roman" w:cs="Times New Roman"/>
          <w:color w:val="000000" w:themeColor="text1"/>
          <w:sz w:val="24"/>
          <w:szCs w:val="24"/>
        </w:rPr>
        <w:t xml:space="preserve">a Danau Sentani yang dari sungai (inlet) </w:t>
      </w:r>
      <w:r w:rsidR="008120FB" w:rsidRPr="00304C33">
        <w:rPr>
          <w:rFonts w:ascii="Times New Roman" w:hAnsi="Times New Roman" w:cs="Times New Roman"/>
          <w:color w:val="000000" w:themeColor="text1"/>
          <w:sz w:val="24"/>
          <w:szCs w:val="24"/>
        </w:rPr>
        <w:t xml:space="preserve">terjadi </w:t>
      </w:r>
      <w:r w:rsidR="0015539C" w:rsidRPr="00304C33">
        <w:rPr>
          <w:rFonts w:ascii="Times New Roman" w:hAnsi="Times New Roman" w:cs="Times New Roman"/>
          <w:color w:val="000000" w:themeColor="text1"/>
          <w:sz w:val="24"/>
          <w:szCs w:val="24"/>
        </w:rPr>
        <w:t xml:space="preserve">erosi tanah yang memasuki badan air </w:t>
      </w:r>
      <w:r w:rsidR="008120FB" w:rsidRPr="00304C33">
        <w:rPr>
          <w:rFonts w:ascii="Times New Roman" w:hAnsi="Times New Roman" w:cs="Times New Roman"/>
          <w:color w:val="000000" w:themeColor="text1"/>
          <w:sz w:val="24"/>
          <w:szCs w:val="24"/>
        </w:rPr>
        <w:t>dapat menimbulkan dampak negatif</w:t>
      </w:r>
      <w:r w:rsidR="0015539C" w:rsidRPr="00304C33">
        <w:rPr>
          <w:rFonts w:ascii="Times New Roman" w:hAnsi="Times New Roman" w:cs="Times New Roman"/>
          <w:color w:val="000000" w:themeColor="text1"/>
          <w:sz w:val="24"/>
          <w:szCs w:val="24"/>
        </w:rPr>
        <w:t>, yakni peningkatan kandungan unsur hara diperairan.</w:t>
      </w:r>
      <w:r w:rsidR="00790AFA" w:rsidRPr="00304C33">
        <w:rPr>
          <w:rFonts w:ascii="Times New Roman" w:hAnsi="Times New Roman" w:cs="Times New Roman"/>
          <w:color w:val="000000" w:themeColor="text1"/>
          <w:sz w:val="24"/>
          <w:szCs w:val="24"/>
        </w:rPr>
        <w:t xml:space="preserve"> </w:t>
      </w:r>
      <w:r w:rsidRPr="00304C33">
        <w:rPr>
          <w:rFonts w:ascii="Times New Roman" w:hAnsi="Times New Roman" w:cs="Times New Roman"/>
          <w:color w:val="000000" w:themeColor="text1"/>
          <w:sz w:val="24"/>
          <w:szCs w:val="24"/>
        </w:rPr>
        <w:t xml:space="preserve">Begitu pula penelitian </w:t>
      </w:r>
      <w:r w:rsidR="00C33186" w:rsidRPr="00304C33">
        <w:rPr>
          <w:rFonts w:ascii="Times New Roman" w:hAnsi="Times New Roman" w:cs="Times New Roman"/>
          <w:color w:val="000000" w:themeColor="text1"/>
          <w:sz w:val="24"/>
          <w:szCs w:val="24"/>
        </w:rPr>
        <w:t>Muji</w:t>
      </w:r>
      <w:r w:rsidR="0015539C" w:rsidRPr="00304C33">
        <w:rPr>
          <w:rFonts w:ascii="Times New Roman" w:hAnsi="Times New Roman" w:cs="Times New Roman"/>
          <w:color w:val="000000" w:themeColor="text1"/>
          <w:sz w:val="24"/>
          <w:szCs w:val="24"/>
        </w:rPr>
        <w:t>ati (2015</w:t>
      </w:r>
      <w:r w:rsidRPr="00304C33">
        <w:rPr>
          <w:rFonts w:ascii="Times New Roman" w:hAnsi="Times New Roman" w:cs="Times New Roman"/>
          <w:color w:val="000000" w:themeColor="text1"/>
          <w:sz w:val="24"/>
          <w:szCs w:val="24"/>
        </w:rPr>
        <w:t>)</w:t>
      </w:r>
      <w:r w:rsidR="0015539C" w:rsidRPr="00304C33">
        <w:rPr>
          <w:rFonts w:ascii="Times New Roman" w:hAnsi="Times New Roman" w:cs="Times New Roman"/>
          <w:color w:val="000000" w:themeColor="text1"/>
          <w:sz w:val="24"/>
          <w:szCs w:val="24"/>
        </w:rPr>
        <w:t xml:space="preserve"> </w:t>
      </w:r>
      <w:r w:rsidR="00A66F48" w:rsidRPr="00304C33">
        <w:rPr>
          <w:rFonts w:ascii="Times New Roman" w:hAnsi="Times New Roman" w:cs="Times New Roman"/>
          <w:color w:val="000000" w:themeColor="text1"/>
          <w:sz w:val="24"/>
          <w:szCs w:val="24"/>
        </w:rPr>
        <w:t xml:space="preserve">menegaskan bahwa </w:t>
      </w:r>
      <w:r w:rsidRPr="00304C33">
        <w:rPr>
          <w:rFonts w:ascii="Times New Roman" w:hAnsi="Times New Roman" w:cs="Times New Roman"/>
          <w:color w:val="000000" w:themeColor="text1"/>
          <w:sz w:val="24"/>
          <w:szCs w:val="24"/>
        </w:rPr>
        <w:t>Pencemaran di sunga</w:t>
      </w:r>
      <w:r w:rsidR="0015539C" w:rsidRPr="00304C33">
        <w:rPr>
          <w:rFonts w:ascii="Times New Roman" w:hAnsi="Times New Roman" w:cs="Times New Roman"/>
          <w:color w:val="000000" w:themeColor="text1"/>
          <w:sz w:val="24"/>
          <w:szCs w:val="24"/>
        </w:rPr>
        <w:t>i Kampwolker berkaitan denga</w:t>
      </w:r>
      <w:r w:rsidR="003B6A40" w:rsidRPr="00304C33">
        <w:rPr>
          <w:rFonts w:ascii="Times New Roman" w:hAnsi="Times New Roman" w:cs="Times New Roman"/>
          <w:color w:val="000000" w:themeColor="text1"/>
          <w:sz w:val="24"/>
          <w:szCs w:val="24"/>
        </w:rPr>
        <w:t>n beban pencemaran karena unsur hara, pestisida, dan bahan-bahan organik yang dapat mencemari air</w:t>
      </w:r>
      <w:r w:rsidR="00783C37" w:rsidRPr="00304C33">
        <w:rPr>
          <w:rFonts w:ascii="Times New Roman" w:hAnsi="Times New Roman" w:cs="Times New Roman"/>
          <w:color w:val="000000" w:themeColor="text1"/>
          <w:sz w:val="24"/>
          <w:szCs w:val="24"/>
        </w:rPr>
        <w:t>.</w:t>
      </w:r>
    </w:p>
    <w:p w14:paraId="116268DE" w14:textId="77777777" w:rsidR="00304C33" w:rsidRDefault="00A66F48" w:rsidP="00F33BEA">
      <w:pPr>
        <w:pStyle w:val="ListParagraph"/>
        <w:spacing w:line="360" w:lineRule="auto"/>
        <w:ind w:left="567" w:firstLine="153"/>
        <w:jc w:val="both"/>
        <w:rPr>
          <w:rFonts w:ascii="Times New Roman" w:hAnsi="Times New Roman" w:cs="Times New Roman"/>
          <w:color w:val="000000"/>
          <w:sz w:val="24"/>
          <w:szCs w:val="24"/>
        </w:rPr>
      </w:pPr>
      <w:r w:rsidRPr="00304C33">
        <w:rPr>
          <w:rFonts w:ascii="Times New Roman" w:hAnsi="Times New Roman" w:cs="Times New Roman"/>
          <w:sz w:val="24"/>
          <w:szCs w:val="24"/>
        </w:rPr>
        <w:t xml:space="preserve">Studi Walukow (2016) juga menyebutkan bahwa terjadi pencemaran </w:t>
      </w:r>
      <w:r w:rsidR="00F070AA" w:rsidRPr="00304C33">
        <w:rPr>
          <w:rFonts w:ascii="Times New Roman" w:hAnsi="Times New Roman" w:cs="Times New Roman"/>
          <w:sz w:val="24"/>
          <w:szCs w:val="24"/>
        </w:rPr>
        <w:t xml:space="preserve">air </w:t>
      </w:r>
      <w:r w:rsidR="00304C33">
        <w:t xml:space="preserve">oleh </w:t>
      </w:r>
      <w:r w:rsidRPr="00304C33">
        <w:rPr>
          <w:rFonts w:ascii="Times New Roman" w:hAnsi="Times New Roman" w:cs="Times New Roman"/>
          <w:sz w:val="24"/>
          <w:szCs w:val="24"/>
        </w:rPr>
        <w:t>parameter Cu sebesar</w:t>
      </w:r>
      <w:r w:rsidR="004F1F80" w:rsidRPr="00304C33">
        <w:rPr>
          <w:rFonts w:ascii="Times New Roman" w:hAnsi="Times New Roman" w:cs="Times New Roman"/>
          <w:sz w:val="24"/>
          <w:szCs w:val="24"/>
        </w:rPr>
        <w:t xml:space="preserve"> </w:t>
      </w:r>
      <w:r w:rsidR="00304C33">
        <w:rPr>
          <w:color w:val="000000"/>
        </w:rPr>
        <w:t>Cu (0,020-0,054 mg /</w:t>
      </w:r>
      <w:r w:rsidR="004F1F80" w:rsidRPr="00304C33">
        <w:rPr>
          <w:rFonts w:ascii="Times New Roman" w:hAnsi="Times New Roman" w:cs="Times New Roman"/>
          <w:color w:val="000000"/>
          <w:sz w:val="24"/>
          <w:szCs w:val="24"/>
        </w:rPr>
        <w:t xml:space="preserve">L) dan </w:t>
      </w:r>
      <w:r w:rsidR="00304C33" w:rsidRPr="00304C33">
        <w:rPr>
          <w:rFonts w:ascii="Times New Roman" w:hAnsi="Times New Roman" w:cs="Times New Roman"/>
          <w:color w:val="000000"/>
          <w:sz w:val="24"/>
          <w:szCs w:val="24"/>
        </w:rPr>
        <w:t xml:space="preserve">Rata </w:t>
      </w:r>
      <w:r w:rsidR="004F1F80" w:rsidRPr="00304C33">
        <w:rPr>
          <w:rFonts w:ascii="Times New Roman" w:hAnsi="Times New Roman" w:cs="Times New Roman"/>
          <w:color w:val="000000"/>
          <w:sz w:val="24"/>
          <w:szCs w:val="24"/>
        </w:rPr>
        <w:t>Pencemaran air oleh parameter</w:t>
      </w:r>
      <w:r w:rsidR="00304C33" w:rsidRPr="00304C33">
        <w:rPr>
          <w:rFonts w:ascii="Times New Roman" w:hAnsi="Times New Roman" w:cs="Times New Roman"/>
          <w:color w:val="000000"/>
          <w:sz w:val="24"/>
          <w:szCs w:val="24"/>
        </w:rPr>
        <w:t xml:space="preserve"> Pb dari beberapa titik Sungai Kampwolker hingga muara ke Danau Sentani</w:t>
      </w:r>
      <w:r w:rsidR="004F1F80" w:rsidRPr="00304C33">
        <w:rPr>
          <w:rFonts w:ascii="Times New Roman" w:hAnsi="Times New Roman" w:cs="Times New Roman"/>
          <w:color w:val="000000"/>
          <w:sz w:val="24"/>
          <w:szCs w:val="24"/>
        </w:rPr>
        <w:t xml:space="preserve"> sebesar</w:t>
      </w:r>
      <w:r w:rsidR="00304C33" w:rsidRPr="00304C33">
        <w:rPr>
          <w:rFonts w:ascii="Times New Roman" w:hAnsi="Times New Roman" w:cs="Times New Roman"/>
          <w:color w:val="000000"/>
          <w:sz w:val="24"/>
          <w:szCs w:val="24"/>
        </w:rPr>
        <w:t xml:space="preserve"> adalah (4,0-28 mg /L).Pemeriksaan rutin terhadap air sungai maupun danau diperlukan untuk memastikan parameter yang dihasilkan tidak melebihi peraturan Menteri Kesehatan atau peraturan gubernur Papua melalui badan lingkungan. Untuk memastikan air yang diproduksi memenuhi standar kualitas penting untuk menjaga aspek kesehatan sebagai sumber air minum.</w:t>
      </w:r>
    </w:p>
    <w:p w14:paraId="075DB88F" w14:textId="77777777" w:rsidR="00304C33" w:rsidRDefault="004F1F80" w:rsidP="00F33BEA">
      <w:pPr>
        <w:pStyle w:val="ListParagraph"/>
        <w:spacing w:line="360" w:lineRule="auto"/>
        <w:ind w:left="567" w:firstLine="153"/>
        <w:jc w:val="both"/>
        <w:rPr>
          <w:rFonts w:ascii="Times New Roman" w:hAnsi="Times New Roman" w:cs="Times New Roman"/>
          <w:color w:val="000000"/>
          <w:sz w:val="24"/>
          <w:szCs w:val="18"/>
        </w:rPr>
      </w:pPr>
      <w:r w:rsidRPr="00304C33">
        <w:rPr>
          <w:rFonts w:ascii="Times New Roman" w:hAnsi="Times New Roman" w:cs="Times New Roman"/>
          <w:color w:val="000000"/>
          <w:sz w:val="24"/>
          <w:szCs w:val="24"/>
        </w:rPr>
        <w:t xml:space="preserve">Konsentrasi tersebut melebihi standar kualitas air yang disetujui oleh pemerintah dalam Peraturan Pemerintah No. 82 tahun 2001 tentangpengelolaan kualitas </w:t>
      </w:r>
      <w:r w:rsidR="00304C33">
        <w:rPr>
          <w:rFonts w:ascii="Times New Roman" w:hAnsi="Times New Roman" w:cs="Times New Roman"/>
          <w:color w:val="000000"/>
          <w:sz w:val="24"/>
          <w:szCs w:val="24"/>
        </w:rPr>
        <w:t xml:space="preserve">air dan pengendalian pencemaran </w:t>
      </w:r>
      <w:r w:rsidRPr="00304C33">
        <w:rPr>
          <w:rFonts w:ascii="Times New Roman" w:hAnsi="Times New Roman" w:cs="Times New Roman"/>
          <w:color w:val="000000"/>
          <w:sz w:val="24"/>
          <w:szCs w:val="24"/>
        </w:rPr>
        <w:t>air.</w:t>
      </w:r>
      <w:r w:rsidR="00304C33">
        <w:rPr>
          <w:rFonts w:ascii="Times New Roman" w:hAnsi="Times New Roman" w:cs="Times New Roman"/>
          <w:color w:val="000000"/>
          <w:sz w:val="24"/>
          <w:szCs w:val="24"/>
        </w:rPr>
        <w:t xml:space="preserve"> Bahkan penelitian Studi Walukow, 2017 sejalan dengan </w:t>
      </w:r>
      <w:r w:rsidR="00304C33" w:rsidRPr="00304C33">
        <w:rPr>
          <w:rFonts w:ascii="Times New Roman" w:hAnsi="Times New Roman" w:cs="Times New Roman"/>
          <w:color w:val="000000"/>
          <w:sz w:val="24"/>
          <w:szCs w:val="18"/>
        </w:rPr>
        <w:t xml:space="preserve">Turunnya status kualitas air yang disebabkan oleh parameter polusi fisik dan kimia, ini sejalan denganpenelitian sebelumnya </w:t>
      </w:r>
    </w:p>
    <w:p w14:paraId="317E0A5C" w14:textId="77777777" w:rsidR="00304C33" w:rsidRPr="00304C33" w:rsidRDefault="00304C33" w:rsidP="00F33BEA">
      <w:pPr>
        <w:pStyle w:val="ListParagraph"/>
        <w:spacing w:line="360" w:lineRule="auto"/>
        <w:ind w:left="567" w:firstLine="153"/>
        <w:jc w:val="both"/>
        <w:rPr>
          <w:rFonts w:ascii="Times New Roman" w:hAnsi="Times New Roman" w:cs="Times New Roman"/>
          <w:color w:val="000000"/>
          <w:sz w:val="24"/>
          <w:szCs w:val="24"/>
        </w:rPr>
      </w:pPr>
      <w:r w:rsidRPr="00304C33">
        <w:rPr>
          <w:rFonts w:ascii="Times New Roman" w:hAnsi="Times New Roman" w:cs="Times New Roman"/>
          <w:color w:val="FF0000"/>
          <w:sz w:val="24"/>
          <w:szCs w:val="24"/>
        </w:rPr>
        <w:t xml:space="preserve"> </w:t>
      </w:r>
      <w:r w:rsidR="00F070AA" w:rsidRPr="00304C33">
        <w:rPr>
          <w:rFonts w:ascii="Times New Roman" w:hAnsi="Times New Roman" w:cs="Times New Roman"/>
          <w:sz w:val="24"/>
          <w:szCs w:val="24"/>
        </w:rPr>
        <w:t xml:space="preserve">Begitu pula Pencemaran air </w:t>
      </w:r>
      <w:r w:rsidR="003E0E64" w:rsidRPr="00304C33">
        <w:rPr>
          <w:rStyle w:val="fontstyle01"/>
          <w:rFonts w:ascii="Times New Roman" w:hAnsi="Times New Roman" w:cs="Times New Roman"/>
          <w:sz w:val="24"/>
          <w:szCs w:val="24"/>
        </w:rPr>
        <w:t>menyebutkan degradasi lingkungan perairan</w:t>
      </w:r>
      <w:r>
        <w:rPr>
          <w:rFonts w:ascii="Times New Roman" w:hAnsi="Times New Roman" w:cs="Times New Roman"/>
          <w:color w:val="000000"/>
          <w:sz w:val="24"/>
          <w:szCs w:val="24"/>
        </w:rPr>
        <w:t xml:space="preserve"> </w:t>
      </w:r>
      <w:r w:rsidR="003E0E64" w:rsidRPr="00304C33">
        <w:rPr>
          <w:rStyle w:val="fontstyle01"/>
          <w:rFonts w:ascii="Times New Roman" w:hAnsi="Times New Roman" w:cs="Times New Roman"/>
          <w:sz w:val="24"/>
          <w:szCs w:val="24"/>
        </w:rPr>
        <w:t>sungai dan danau sangat dipengaruhi oleh subsistem</w:t>
      </w:r>
      <w:r w:rsidR="003E0E64" w:rsidRPr="00304C33">
        <w:rPr>
          <w:rFonts w:ascii="Times New Roman" w:hAnsi="Times New Roman" w:cs="Times New Roman"/>
          <w:color w:val="000000"/>
          <w:sz w:val="24"/>
          <w:szCs w:val="24"/>
        </w:rPr>
        <w:t xml:space="preserve"> </w:t>
      </w:r>
      <w:r w:rsidRPr="00304C33">
        <w:rPr>
          <w:rStyle w:val="fontstyle01"/>
          <w:rFonts w:ascii="Times New Roman" w:hAnsi="Times New Roman" w:cs="Times New Roman"/>
          <w:sz w:val="24"/>
          <w:szCs w:val="24"/>
        </w:rPr>
        <w:t xml:space="preserve">populasi </w:t>
      </w:r>
      <w:r w:rsidRPr="00304C33">
        <w:rPr>
          <w:rStyle w:val="fontstyle01"/>
          <w:rFonts w:ascii="Times New Roman" w:hAnsi="Times New Roman" w:cs="Times New Roman"/>
          <w:sz w:val="24"/>
          <w:szCs w:val="24"/>
        </w:rPr>
        <w:lastRenderedPageBreak/>
        <w:t xml:space="preserve">penduduk, sub </w:t>
      </w:r>
      <w:r w:rsidR="003E0E64" w:rsidRPr="00304C33">
        <w:rPr>
          <w:rStyle w:val="fontstyle01"/>
          <w:rFonts w:ascii="Times New Roman" w:hAnsi="Times New Roman" w:cs="Times New Roman"/>
          <w:sz w:val="24"/>
          <w:szCs w:val="24"/>
        </w:rPr>
        <w:t>sistem sumberdaya air,</w:t>
      </w:r>
      <w:r w:rsidR="003E0E64" w:rsidRPr="00304C33">
        <w:rPr>
          <w:rFonts w:ascii="Times New Roman" w:hAnsi="Times New Roman" w:cs="Times New Roman"/>
          <w:color w:val="000000"/>
          <w:sz w:val="24"/>
          <w:szCs w:val="24"/>
        </w:rPr>
        <w:t xml:space="preserve"> </w:t>
      </w:r>
      <w:r w:rsidRPr="00304C33">
        <w:rPr>
          <w:rFonts w:ascii="Times New Roman" w:hAnsi="Times New Roman" w:cs="Times New Roman"/>
          <w:color w:val="000000"/>
          <w:sz w:val="24"/>
          <w:szCs w:val="24"/>
        </w:rPr>
        <w:t xml:space="preserve"> </w:t>
      </w:r>
      <w:r w:rsidR="003E0E64" w:rsidRPr="00304C33">
        <w:rPr>
          <w:rStyle w:val="fontstyle01"/>
          <w:rFonts w:ascii="Times New Roman" w:hAnsi="Times New Roman" w:cs="Times New Roman"/>
          <w:sz w:val="24"/>
          <w:szCs w:val="24"/>
        </w:rPr>
        <w:t>subsi</w:t>
      </w:r>
      <w:r w:rsidR="0077027C" w:rsidRPr="00304C33">
        <w:rPr>
          <w:rStyle w:val="fontstyle01"/>
          <w:rFonts w:ascii="Times New Roman" w:hAnsi="Times New Roman" w:cs="Times New Roman"/>
          <w:sz w:val="24"/>
          <w:szCs w:val="24"/>
        </w:rPr>
        <w:t xml:space="preserve">stem industri, </w:t>
      </w:r>
      <w:r w:rsidRPr="00304C33">
        <w:rPr>
          <w:rStyle w:val="fontstyle01"/>
          <w:rFonts w:ascii="Times New Roman" w:hAnsi="Times New Roman" w:cs="Times New Roman"/>
          <w:sz w:val="24"/>
          <w:szCs w:val="24"/>
        </w:rPr>
        <w:t xml:space="preserve"> </w:t>
      </w:r>
      <w:r w:rsidR="0077027C" w:rsidRPr="00304C33">
        <w:rPr>
          <w:rStyle w:val="fontstyle01"/>
          <w:rFonts w:ascii="Times New Roman" w:hAnsi="Times New Roman" w:cs="Times New Roman"/>
          <w:sz w:val="24"/>
          <w:szCs w:val="24"/>
        </w:rPr>
        <w:t xml:space="preserve">subsistem polusi </w:t>
      </w:r>
      <w:r w:rsidR="003E0E64" w:rsidRPr="00304C33">
        <w:rPr>
          <w:rStyle w:val="fontstyle01"/>
          <w:rFonts w:ascii="Times New Roman" w:hAnsi="Times New Roman" w:cs="Times New Roman"/>
          <w:sz w:val="24"/>
          <w:szCs w:val="24"/>
        </w:rPr>
        <w:t>(pencemaran),</w:t>
      </w:r>
      <w:r w:rsidR="003E0E64" w:rsidRPr="00304C33">
        <w:rPr>
          <w:rFonts w:ascii="Times New Roman" w:hAnsi="Times New Roman" w:cs="Times New Roman"/>
          <w:color w:val="000000"/>
          <w:sz w:val="24"/>
          <w:szCs w:val="24"/>
        </w:rPr>
        <w:t xml:space="preserve"> </w:t>
      </w:r>
      <w:r w:rsidR="0077027C" w:rsidRPr="00304C33">
        <w:rPr>
          <w:rStyle w:val="fontstyle01"/>
          <w:rFonts w:ascii="Times New Roman" w:hAnsi="Times New Roman" w:cs="Times New Roman"/>
          <w:sz w:val="24"/>
          <w:szCs w:val="24"/>
        </w:rPr>
        <w:t xml:space="preserve">subsistem kualitas air, </w:t>
      </w:r>
      <w:r w:rsidR="003E0E64" w:rsidRPr="00304C33">
        <w:rPr>
          <w:rStyle w:val="fontstyle01"/>
          <w:rFonts w:ascii="Times New Roman" w:hAnsi="Times New Roman" w:cs="Times New Roman"/>
          <w:sz w:val="24"/>
          <w:szCs w:val="24"/>
        </w:rPr>
        <w:t>subsistem pariwisata dan</w:t>
      </w:r>
      <w:r w:rsidR="003E0E64" w:rsidRPr="00304C33">
        <w:rPr>
          <w:rFonts w:ascii="Times New Roman" w:hAnsi="Times New Roman" w:cs="Times New Roman"/>
          <w:color w:val="000000"/>
          <w:sz w:val="24"/>
          <w:szCs w:val="24"/>
        </w:rPr>
        <w:t xml:space="preserve"> </w:t>
      </w:r>
      <w:r w:rsidR="003E0E64" w:rsidRPr="00304C33">
        <w:rPr>
          <w:rStyle w:val="fontstyle01"/>
          <w:rFonts w:ascii="Times New Roman" w:hAnsi="Times New Roman" w:cs="Times New Roman"/>
          <w:sz w:val="24"/>
          <w:szCs w:val="24"/>
        </w:rPr>
        <w:t>subsistem pertanian</w:t>
      </w:r>
      <w:r w:rsidR="0077027C" w:rsidRPr="00304C33">
        <w:rPr>
          <w:rFonts w:ascii="Times New Roman" w:hAnsi="Times New Roman" w:cs="Times New Roman"/>
          <w:sz w:val="24"/>
          <w:szCs w:val="24"/>
        </w:rPr>
        <w:t>(</w:t>
      </w:r>
      <w:r w:rsidR="006968B7">
        <w:rPr>
          <w:rFonts w:ascii="Times New Roman" w:hAnsi="Times New Roman" w:cs="Times New Roman"/>
          <w:sz w:val="24"/>
          <w:szCs w:val="24"/>
          <w:lang w:val="en-US"/>
        </w:rPr>
        <w:t>W</w:t>
      </w:r>
      <w:r w:rsidR="0077027C" w:rsidRPr="00304C33">
        <w:rPr>
          <w:rFonts w:ascii="Times New Roman" w:hAnsi="Times New Roman" w:cs="Times New Roman"/>
          <w:sz w:val="24"/>
          <w:szCs w:val="24"/>
        </w:rPr>
        <w:t xml:space="preserve">alukow,2008). </w:t>
      </w:r>
    </w:p>
    <w:p w14:paraId="4B603F0B" w14:textId="77777777" w:rsidR="00894139" w:rsidRPr="00783C37" w:rsidRDefault="00C33186" w:rsidP="00F33BEA">
      <w:pPr>
        <w:pStyle w:val="ListParagraph"/>
        <w:spacing w:line="360" w:lineRule="auto"/>
        <w:ind w:left="567" w:firstLine="153"/>
        <w:jc w:val="both"/>
        <w:rPr>
          <w:rFonts w:ascii="Times New Roman" w:hAnsi="Times New Roman" w:cs="Times New Roman"/>
          <w:b/>
          <w:color w:val="000000" w:themeColor="text1"/>
          <w:sz w:val="24"/>
          <w:szCs w:val="24"/>
        </w:rPr>
      </w:pPr>
      <w:r w:rsidRPr="00783C37">
        <w:rPr>
          <w:rFonts w:ascii="Times New Roman" w:hAnsi="Times New Roman" w:cs="Times New Roman"/>
          <w:color w:val="000000" w:themeColor="text1"/>
          <w:sz w:val="24"/>
          <w:szCs w:val="24"/>
        </w:rPr>
        <w:t>Penelitian – pene</w:t>
      </w:r>
      <w:r w:rsidR="00894139" w:rsidRPr="00783C37">
        <w:rPr>
          <w:rFonts w:ascii="Times New Roman" w:hAnsi="Times New Roman" w:cs="Times New Roman"/>
          <w:color w:val="000000" w:themeColor="text1"/>
          <w:sz w:val="24"/>
          <w:szCs w:val="24"/>
        </w:rPr>
        <w:t>litian tersebut masih mengg</w:t>
      </w:r>
      <w:r w:rsidR="00783C37" w:rsidRPr="00783C37">
        <w:rPr>
          <w:rFonts w:ascii="Times New Roman" w:hAnsi="Times New Roman" w:cs="Times New Roman"/>
          <w:color w:val="000000" w:themeColor="text1"/>
          <w:sz w:val="24"/>
          <w:szCs w:val="24"/>
        </w:rPr>
        <w:t>unakan analisis kualitatif</w:t>
      </w:r>
      <w:r w:rsidR="00C67838" w:rsidRPr="00783C37">
        <w:rPr>
          <w:rFonts w:ascii="Times New Roman" w:hAnsi="Times New Roman" w:cs="Times New Roman"/>
          <w:color w:val="000000" w:themeColor="text1"/>
          <w:sz w:val="24"/>
          <w:szCs w:val="24"/>
        </w:rPr>
        <w:t xml:space="preserve"> saja</w:t>
      </w:r>
      <w:r w:rsidR="00F139E2" w:rsidRPr="00783C37">
        <w:rPr>
          <w:rFonts w:ascii="Times New Roman" w:hAnsi="Times New Roman" w:cs="Times New Roman"/>
          <w:color w:val="000000" w:themeColor="text1"/>
          <w:sz w:val="24"/>
          <w:szCs w:val="24"/>
        </w:rPr>
        <w:t xml:space="preserve"> </w:t>
      </w:r>
      <w:r w:rsidR="00894139" w:rsidRPr="00783C37">
        <w:rPr>
          <w:rFonts w:ascii="Times New Roman" w:hAnsi="Times New Roman" w:cs="Times New Roman"/>
          <w:color w:val="000000" w:themeColor="text1"/>
          <w:sz w:val="24"/>
          <w:szCs w:val="24"/>
        </w:rPr>
        <w:t>dalam kajian sebelumnya tersebut belum mengembangkan metode STORET</w:t>
      </w:r>
      <w:r w:rsidR="00783C37">
        <w:rPr>
          <w:rFonts w:ascii="Times New Roman" w:hAnsi="Times New Roman" w:cs="Times New Roman"/>
          <w:color w:val="000000" w:themeColor="text1"/>
          <w:sz w:val="24"/>
          <w:szCs w:val="24"/>
        </w:rPr>
        <w:t xml:space="preserve">. </w:t>
      </w:r>
      <w:r w:rsidR="00C67838">
        <w:rPr>
          <w:rFonts w:ascii="Times New Roman" w:hAnsi="Times New Roman" w:cs="Times New Roman"/>
          <w:sz w:val="24"/>
          <w:szCs w:val="24"/>
        </w:rPr>
        <w:t xml:space="preserve">Metode STORET memiliki keunggulan yakni dapat menggabungkan secara bersama </w:t>
      </w:r>
      <w:r w:rsidR="00C67838" w:rsidRPr="00783C37">
        <w:rPr>
          <w:rFonts w:ascii="Times New Roman" w:hAnsi="Times New Roman" w:cs="Times New Roman"/>
          <w:color w:val="000000" w:themeColor="text1"/>
          <w:sz w:val="24"/>
          <w:szCs w:val="24"/>
        </w:rPr>
        <w:t>beberapa titik sampling dalam analisis, sehingga akan didapat informasi status mutu air tercemar ringan, sedang, dan berat.</w:t>
      </w:r>
    </w:p>
    <w:p w14:paraId="465F57BF" w14:textId="77777777" w:rsidR="001F60DC" w:rsidRDefault="001F60DC" w:rsidP="00F33BEA">
      <w:pPr>
        <w:pStyle w:val="ListParagraph"/>
        <w:spacing w:line="360" w:lineRule="auto"/>
        <w:ind w:left="567"/>
        <w:jc w:val="both"/>
        <w:rPr>
          <w:rFonts w:ascii="Times New Roman" w:hAnsi="Times New Roman" w:cs="Times New Roman"/>
          <w:color w:val="000000" w:themeColor="text1"/>
          <w:sz w:val="24"/>
          <w:szCs w:val="24"/>
        </w:rPr>
      </w:pPr>
    </w:p>
    <w:p w14:paraId="52B6108E" w14:textId="77777777" w:rsidR="00CF0609" w:rsidRPr="00783C37" w:rsidRDefault="00CF0609" w:rsidP="00F33BEA">
      <w:pPr>
        <w:pStyle w:val="ListParagraph"/>
        <w:spacing w:line="360" w:lineRule="auto"/>
        <w:ind w:left="567"/>
        <w:jc w:val="both"/>
        <w:rPr>
          <w:rFonts w:ascii="Times New Roman" w:hAnsi="Times New Roman" w:cs="Times New Roman"/>
          <w:color w:val="000000" w:themeColor="text1"/>
          <w:sz w:val="24"/>
          <w:szCs w:val="24"/>
        </w:rPr>
      </w:pPr>
    </w:p>
    <w:p w14:paraId="2DA5ED15" w14:textId="77777777" w:rsidR="001F60DC" w:rsidRPr="001B4328" w:rsidRDefault="001F60DC" w:rsidP="00F33BEA">
      <w:pPr>
        <w:pStyle w:val="ListParagraph"/>
        <w:numPr>
          <w:ilvl w:val="0"/>
          <w:numId w:val="1"/>
        </w:numPr>
        <w:spacing w:line="360" w:lineRule="auto"/>
        <w:ind w:left="567" w:hanging="567"/>
        <w:jc w:val="both"/>
        <w:rPr>
          <w:rFonts w:ascii="Times New Roman" w:hAnsi="Times New Roman" w:cs="Times New Roman"/>
          <w:b/>
          <w:sz w:val="24"/>
          <w:szCs w:val="24"/>
        </w:rPr>
      </w:pPr>
      <w:r w:rsidRPr="001B4328">
        <w:rPr>
          <w:rFonts w:ascii="Times New Roman" w:hAnsi="Times New Roman" w:cs="Times New Roman"/>
          <w:b/>
          <w:sz w:val="24"/>
          <w:szCs w:val="24"/>
        </w:rPr>
        <w:t>Bahan dan Metode</w:t>
      </w:r>
    </w:p>
    <w:p w14:paraId="5184FBC5" w14:textId="77777777" w:rsidR="001F50FF" w:rsidRPr="00F33BEA" w:rsidRDefault="001F60DC" w:rsidP="00F33BEA">
      <w:pPr>
        <w:pStyle w:val="ListParagraph"/>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Penelitian ber</w:t>
      </w:r>
      <w:r w:rsidR="00876531">
        <w:rPr>
          <w:rFonts w:ascii="Times New Roman" w:hAnsi="Times New Roman" w:cs="Times New Roman"/>
          <w:sz w:val="24"/>
          <w:szCs w:val="24"/>
        </w:rPr>
        <w:t xml:space="preserve">langsung pada tahun 2019 .Pengambilan sampel pada </w:t>
      </w:r>
      <w:r w:rsidR="00876531">
        <w:rPr>
          <w:rFonts w:ascii="Times New Roman" w:hAnsi="Times New Roman" w:cs="Times New Roman"/>
          <w:sz w:val="24"/>
          <w:szCs w:val="24"/>
        </w:rPr>
        <w:t xml:space="preserve">tanggal 11 </w:t>
      </w:r>
      <w:r w:rsidR="00CF0609">
        <w:rPr>
          <w:rFonts w:ascii="Times New Roman" w:hAnsi="Times New Roman" w:cs="Times New Roman"/>
          <w:sz w:val="24"/>
          <w:szCs w:val="24"/>
        </w:rPr>
        <w:t xml:space="preserve">-12 </w:t>
      </w:r>
      <w:r w:rsidR="00876531">
        <w:rPr>
          <w:rFonts w:ascii="Times New Roman" w:hAnsi="Times New Roman" w:cs="Times New Roman"/>
          <w:sz w:val="24"/>
          <w:szCs w:val="24"/>
        </w:rPr>
        <w:t>April 2019 dimulai dari jam 07.25 WIT sampai 14.45</w:t>
      </w:r>
      <w:r w:rsidR="00F33BEA">
        <w:rPr>
          <w:rFonts w:ascii="Times New Roman" w:hAnsi="Times New Roman" w:cs="Times New Roman"/>
          <w:sz w:val="24"/>
          <w:szCs w:val="24"/>
        </w:rPr>
        <w:t xml:space="preserve"> WIT dengan kondisi cuaca cerah dan  Sungai Kampwolker memiliki titik koordinat dari Titik A (</w:t>
      </w:r>
      <w:r w:rsidR="00F33BEA" w:rsidRPr="00F33BEA">
        <w:rPr>
          <w:rFonts w:ascii="Times New Roman" w:hAnsi="Times New Roman" w:cs="Times New Roman"/>
          <w:sz w:val="24"/>
          <w:szCs w:val="24"/>
        </w:rPr>
        <w:t>2°32'28.96"S</w:t>
      </w:r>
      <w:r w:rsidR="00F33BEA">
        <w:rPr>
          <w:rFonts w:ascii="Times New Roman" w:hAnsi="Times New Roman" w:cs="Times New Roman"/>
          <w:sz w:val="24"/>
          <w:szCs w:val="24"/>
        </w:rPr>
        <w:t xml:space="preserve"> -</w:t>
      </w:r>
      <w:r w:rsidR="00F33BEA" w:rsidRPr="00F33BEA">
        <w:rPr>
          <w:rFonts w:ascii="Times New Roman" w:hAnsi="Times New Roman" w:cs="Times New Roman"/>
          <w:sz w:val="24"/>
          <w:szCs w:val="24"/>
        </w:rPr>
        <w:t>140°38'24.17"E</w:t>
      </w:r>
      <w:r w:rsidR="00F33BEA">
        <w:rPr>
          <w:rFonts w:ascii="Times New Roman" w:hAnsi="Times New Roman" w:cs="Times New Roman"/>
          <w:sz w:val="24"/>
          <w:szCs w:val="24"/>
        </w:rPr>
        <w:t>),Titik B (</w:t>
      </w:r>
      <w:r w:rsidR="00F33BEA" w:rsidRPr="00F33BEA">
        <w:rPr>
          <w:rFonts w:ascii="Times New Roman" w:hAnsi="Times New Roman" w:cs="Times New Roman"/>
          <w:sz w:val="24"/>
          <w:szCs w:val="24"/>
        </w:rPr>
        <w:t>2°33'56.70"S</w:t>
      </w:r>
      <w:r w:rsidR="00F33BEA">
        <w:rPr>
          <w:rFonts w:ascii="Times New Roman" w:hAnsi="Times New Roman" w:cs="Times New Roman"/>
          <w:sz w:val="24"/>
          <w:szCs w:val="24"/>
        </w:rPr>
        <w:t>-</w:t>
      </w:r>
      <w:r w:rsidR="00F33BEA" w:rsidRPr="00F33BEA">
        <w:rPr>
          <w:rFonts w:ascii="Times New Roman" w:hAnsi="Times New Roman" w:cs="Times New Roman"/>
          <w:sz w:val="24"/>
          <w:szCs w:val="24"/>
        </w:rPr>
        <w:t>140°38'47.46"E</w:t>
      </w:r>
      <w:r w:rsidR="00F33BEA">
        <w:rPr>
          <w:rFonts w:ascii="Times New Roman" w:hAnsi="Times New Roman" w:cs="Times New Roman"/>
          <w:sz w:val="24"/>
          <w:szCs w:val="24"/>
        </w:rPr>
        <w:t>), dan Titik C (</w:t>
      </w:r>
      <w:r w:rsidR="00F33BEA" w:rsidRPr="00F33BEA">
        <w:rPr>
          <w:rFonts w:ascii="Times New Roman" w:hAnsi="Times New Roman" w:cs="Times New Roman"/>
          <w:sz w:val="24"/>
          <w:szCs w:val="24"/>
        </w:rPr>
        <w:t>2°36'1.88"S</w:t>
      </w:r>
      <w:r w:rsidR="00F33BEA">
        <w:rPr>
          <w:rFonts w:ascii="Times New Roman" w:hAnsi="Times New Roman" w:cs="Times New Roman"/>
          <w:sz w:val="24"/>
          <w:szCs w:val="24"/>
        </w:rPr>
        <w:t xml:space="preserve"> -</w:t>
      </w:r>
      <w:r w:rsidR="00F33BEA" w:rsidRPr="00F33BEA">
        <w:rPr>
          <w:rFonts w:ascii="Times New Roman" w:hAnsi="Times New Roman" w:cs="Times New Roman"/>
          <w:sz w:val="24"/>
          <w:szCs w:val="24"/>
        </w:rPr>
        <w:t>140°37'34.65"E</w:t>
      </w:r>
      <w:r w:rsidR="00F33BEA">
        <w:rPr>
          <w:rFonts w:ascii="Times New Roman" w:hAnsi="Times New Roman" w:cs="Times New Roman"/>
          <w:sz w:val="24"/>
          <w:szCs w:val="24"/>
        </w:rPr>
        <w:t xml:space="preserve">). </w:t>
      </w:r>
      <w:r w:rsidR="00F33BEA" w:rsidRPr="00F33BEA">
        <w:rPr>
          <w:rFonts w:ascii="Times New Roman" w:hAnsi="Times New Roman" w:cs="Times New Roman"/>
          <w:sz w:val="24"/>
          <w:szCs w:val="24"/>
        </w:rPr>
        <w:t xml:space="preserve">Masing-masing </w:t>
      </w:r>
      <w:r w:rsidR="00876531" w:rsidRPr="00F33BEA">
        <w:rPr>
          <w:rFonts w:ascii="Times New Roman" w:hAnsi="Times New Roman" w:cs="Times New Roman"/>
          <w:sz w:val="24"/>
          <w:szCs w:val="24"/>
        </w:rPr>
        <w:t xml:space="preserve">lokasi sampling atau stasiun pengamatan dilakukan tiga kali ulangan atau tiga titik sampling sehingga totalnya menjadi </w:t>
      </w:r>
      <w:r w:rsidR="00243B16" w:rsidRPr="00F33BEA">
        <w:rPr>
          <w:rFonts w:ascii="Times New Roman" w:hAnsi="Times New Roman" w:cs="Times New Roman"/>
          <w:sz w:val="24"/>
          <w:szCs w:val="24"/>
        </w:rPr>
        <w:t>18 titik sampling. Pengambilan contoh air menggunakan perahu motor tempel. Parameter yang diukur meliput</w:t>
      </w:r>
      <w:r w:rsidR="004071C0" w:rsidRPr="00F33BEA">
        <w:rPr>
          <w:rFonts w:ascii="Times New Roman" w:hAnsi="Times New Roman" w:cs="Times New Roman"/>
          <w:sz w:val="24"/>
          <w:szCs w:val="24"/>
        </w:rPr>
        <w:t>i Variabel Kualitas Air yang Diukur, Analisisnya dan Alat yang dipergunakan</w:t>
      </w:r>
      <w:r w:rsidR="00243B16" w:rsidRPr="00F33BEA">
        <w:rPr>
          <w:rFonts w:ascii="Times New Roman" w:hAnsi="Times New Roman" w:cs="Times New Roman"/>
          <w:sz w:val="24"/>
          <w:szCs w:val="24"/>
        </w:rPr>
        <w:t xml:space="preserve"> (Tabel 1).</w:t>
      </w:r>
    </w:p>
    <w:p w14:paraId="75BB96CB" w14:textId="77777777" w:rsidR="001F50FF" w:rsidRDefault="001F50FF" w:rsidP="00243B16">
      <w:pPr>
        <w:pStyle w:val="ListParagraph"/>
        <w:ind w:left="567" w:firstLine="153"/>
        <w:jc w:val="both"/>
        <w:rPr>
          <w:rFonts w:ascii="Times New Roman" w:hAnsi="Times New Roman" w:cs="Times New Roman"/>
          <w:sz w:val="24"/>
          <w:szCs w:val="24"/>
        </w:rPr>
      </w:pPr>
    </w:p>
    <w:p w14:paraId="3894EEF8" w14:textId="77777777" w:rsidR="00714E0C" w:rsidRDefault="00714E0C" w:rsidP="001F50FF">
      <w:pPr>
        <w:jc w:val="both"/>
        <w:rPr>
          <w:rFonts w:ascii="Times New Roman" w:hAnsi="Times New Roman" w:cs="Times New Roman"/>
          <w:sz w:val="24"/>
          <w:szCs w:val="24"/>
        </w:rPr>
        <w:sectPr w:rsidR="00714E0C" w:rsidSect="0077027C">
          <w:type w:val="continuous"/>
          <w:pgSz w:w="11906" w:h="16838"/>
          <w:pgMar w:top="1440" w:right="1416" w:bottom="1440" w:left="1440" w:header="708" w:footer="708" w:gutter="0"/>
          <w:cols w:num="2" w:space="709"/>
          <w:docGrid w:linePitch="360"/>
        </w:sectPr>
      </w:pPr>
    </w:p>
    <w:p w14:paraId="44A0786F" w14:textId="77777777" w:rsidR="001F50FF" w:rsidRPr="00783C37" w:rsidRDefault="001F50FF" w:rsidP="001F50F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783C37">
        <w:rPr>
          <w:rFonts w:ascii="Times New Roman" w:hAnsi="Times New Roman" w:cs="Times New Roman"/>
          <w:b/>
          <w:sz w:val="24"/>
          <w:szCs w:val="24"/>
        </w:rPr>
        <w:t xml:space="preserve">Tabel.1 </w:t>
      </w:r>
      <w:r w:rsidR="00E8176E" w:rsidRPr="00783C37">
        <w:rPr>
          <w:rFonts w:ascii="Times New Roman" w:hAnsi="Times New Roman" w:cs="Times New Roman"/>
          <w:b/>
          <w:sz w:val="24"/>
          <w:szCs w:val="24"/>
        </w:rPr>
        <w:t>Variabel Kualitas Air yang Diukur, Analisisnya dan Alat yang dipergunakan</w:t>
      </w:r>
    </w:p>
    <w:tbl>
      <w:tblPr>
        <w:tblStyle w:val="TableGrid"/>
        <w:tblW w:w="9781" w:type="dxa"/>
        <w:tblInd w:w="-601" w:type="dxa"/>
        <w:tblLayout w:type="fixed"/>
        <w:tblLook w:val="04A0" w:firstRow="1" w:lastRow="0" w:firstColumn="1" w:lastColumn="0" w:noHBand="0" w:noVBand="1"/>
      </w:tblPr>
      <w:tblGrid>
        <w:gridCol w:w="624"/>
        <w:gridCol w:w="1211"/>
        <w:gridCol w:w="859"/>
        <w:gridCol w:w="992"/>
        <w:gridCol w:w="992"/>
        <w:gridCol w:w="993"/>
        <w:gridCol w:w="992"/>
        <w:gridCol w:w="1559"/>
        <w:gridCol w:w="1559"/>
      </w:tblGrid>
      <w:tr w:rsidR="00E8176E" w:rsidRPr="00F137FE" w14:paraId="5047D670" w14:textId="77777777" w:rsidTr="008C17FF">
        <w:trPr>
          <w:trHeight w:val="630"/>
        </w:trPr>
        <w:tc>
          <w:tcPr>
            <w:tcW w:w="624" w:type="dxa"/>
            <w:vMerge w:val="restart"/>
            <w:vAlign w:val="center"/>
          </w:tcPr>
          <w:p w14:paraId="5B391A15"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No</w:t>
            </w:r>
          </w:p>
        </w:tc>
        <w:tc>
          <w:tcPr>
            <w:tcW w:w="1211" w:type="dxa"/>
            <w:vMerge w:val="restart"/>
            <w:vAlign w:val="center"/>
          </w:tcPr>
          <w:p w14:paraId="38AA76B7"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Parameter</w:t>
            </w:r>
          </w:p>
        </w:tc>
        <w:tc>
          <w:tcPr>
            <w:tcW w:w="859" w:type="dxa"/>
            <w:vMerge w:val="restart"/>
            <w:vAlign w:val="center"/>
          </w:tcPr>
          <w:p w14:paraId="7E991136"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Satuan</w:t>
            </w:r>
          </w:p>
        </w:tc>
        <w:tc>
          <w:tcPr>
            <w:tcW w:w="3969" w:type="dxa"/>
            <w:gridSpan w:val="4"/>
          </w:tcPr>
          <w:p w14:paraId="51363070"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br/>
              <w:t>Baku Mutu</w:t>
            </w:r>
          </w:p>
        </w:tc>
        <w:tc>
          <w:tcPr>
            <w:tcW w:w="1559" w:type="dxa"/>
            <w:vMerge w:val="restart"/>
            <w:vAlign w:val="center"/>
          </w:tcPr>
          <w:p w14:paraId="26ED2137"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Alat</w:t>
            </w:r>
          </w:p>
        </w:tc>
        <w:tc>
          <w:tcPr>
            <w:tcW w:w="1559" w:type="dxa"/>
            <w:vMerge w:val="restart"/>
            <w:vAlign w:val="center"/>
          </w:tcPr>
          <w:p w14:paraId="721FFD5D"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Metode</w:t>
            </w:r>
          </w:p>
        </w:tc>
      </w:tr>
      <w:tr w:rsidR="00E8176E" w:rsidRPr="00F137FE" w14:paraId="1D556BE0" w14:textId="77777777" w:rsidTr="008C17FF">
        <w:trPr>
          <w:trHeight w:val="255"/>
        </w:trPr>
        <w:tc>
          <w:tcPr>
            <w:tcW w:w="624" w:type="dxa"/>
            <w:vMerge/>
            <w:vAlign w:val="center"/>
          </w:tcPr>
          <w:p w14:paraId="6EFA780D" w14:textId="77777777" w:rsidR="00E8176E" w:rsidRPr="00F137FE" w:rsidRDefault="00E8176E" w:rsidP="00E8176E">
            <w:pPr>
              <w:rPr>
                <w:rFonts w:ascii="Times New Roman" w:hAnsi="Times New Roman" w:cs="Times New Roman"/>
                <w:sz w:val="18"/>
                <w:szCs w:val="18"/>
              </w:rPr>
            </w:pPr>
          </w:p>
        </w:tc>
        <w:tc>
          <w:tcPr>
            <w:tcW w:w="1211" w:type="dxa"/>
            <w:vMerge/>
            <w:vAlign w:val="center"/>
          </w:tcPr>
          <w:p w14:paraId="19DC841C" w14:textId="77777777" w:rsidR="00E8176E" w:rsidRPr="00F137FE" w:rsidRDefault="00E8176E" w:rsidP="00714E0C">
            <w:pPr>
              <w:pStyle w:val="ListParagraph"/>
              <w:ind w:left="0"/>
              <w:jc w:val="center"/>
              <w:rPr>
                <w:rFonts w:ascii="Times New Roman" w:hAnsi="Times New Roman" w:cs="Times New Roman"/>
                <w:sz w:val="18"/>
                <w:szCs w:val="18"/>
              </w:rPr>
            </w:pPr>
          </w:p>
        </w:tc>
        <w:tc>
          <w:tcPr>
            <w:tcW w:w="859" w:type="dxa"/>
            <w:vMerge/>
            <w:vAlign w:val="center"/>
          </w:tcPr>
          <w:p w14:paraId="3BC4E38A" w14:textId="77777777" w:rsidR="00E8176E" w:rsidRPr="00F137FE" w:rsidRDefault="00E8176E" w:rsidP="001F50FF">
            <w:pPr>
              <w:pStyle w:val="ListParagraph"/>
              <w:ind w:left="0"/>
              <w:jc w:val="center"/>
              <w:rPr>
                <w:rFonts w:ascii="Times New Roman" w:hAnsi="Times New Roman" w:cs="Times New Roman"/>
                <w:sz w:val="18"/>
                <w:szCs w:val="18"/>
              </w:rPr>
            </w:pPr>
          </w:p>
        </w:tc>
        <w:tc>
          <w:tcPr>
            <w:tcW w:w="992" w:type="dxa"/>
          </w:tcPr>
          <w:p w14:paraId="0B59F5E9"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Kelas I</w:t>
            </w:r>
          </w:p>
        </w:tc>
        <w:tc>
          <w:tcPr>
            <w:tcW w:w="992" w:type="dxa"/>
          </w:tcPr>
          <w:p w14:paraId="153B97C8"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Kelas II</w:t>
            </w:r>
          </w:p>
        </w:tc>
        <w:tc>
          <w:tcPr>
            <w:tcW w:w="993" w:type="dxa"/>
          </w:tcPr>
          <w:p w14:paraId="2A3A869C"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Kelas III</w:t>
            </w:r>
          </w:p>
        </w:tc>
        <w:tc>
          <w:tcPr>
            <w:tcW w:w="992" w:type="dxa"/>
          </w:tcPr>
          <w:p w14:paraId="224AD5EE"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Kelas IV</w:t>
            </w:r>
          </w:p>
        </w:tc>
        <w:tc>
          <w:tcPr>
            <w:tcW w:w="1559" w:type="dxa"/>
            <w:vMerge/>
            <w:vAlign w:val="center"/>
          </w:tcPr>
          <w:p w14:paraId="2BFDDB56" w14:textId="77777777" w:rsidR="00E8176E" w:rsidRPr="00F137FE" w:rsidRDefault="00E8176E" w:rsidP="00714E0C">
            <w:pPr>
              <w:pStyle w:val="ListParagraph"/>
              <w:ind w:left="0"/>
              <w:rPr>
                <w:rFonts w:ascii="Times New Roman" w:hAnsi="Times New Roman" w:cs="Times New Roman"/>
                <w:sz w:val="18"/>
                <w:szCs w:val="18"/>
              </w:rPr>
            </w:pPr>
          </w:p>
        </w:tc>
        <w:tc>
          <w:tcPr>
            <w:tcW w:w="1559" w:type="dxa"/>
            <w:vMerge/>
            <w:vAlign w:val="center"/>
          </w:tcPr>
          <w:p w14:paraId="44D43DD8" w14:textId="77777777" w:rsidR="00E8176E" w:rsidRPr="00F137FE" w:rsidRDefault="00E8176E" w:rsidP="001F50FF">
            <w:pPr>
              <w:pStyle w:val="ListParagraph"/>
              <w:ind w:left="0"/>
              <w:jc w:val="center"/>
              <w:rPr>
                <w:rFonts w:ascii="Times New Roman" w:hAnsi="Times New Roman" w:cs="Times New Roman"/>
                <w:i/>
                <w:sz w:val="18"/>
                <w:szCs w:val="18"/>
              </w:rPr>
            </w:pPr>
          </w:p>
        </w:tc>
      </w:tr>
      <w:tr w:rsidR="00C779BC" w:rsidRPr="00F137FE" w14:paraId="5D5590F3" w14:textId="77777777" w:rsidTr="008C17FF">
        <w:trPr>
          <w:trHeight w:val="383"/>
        </w:trPr>
        <w:tc>
          <w:tcPr>
            <w:tcW w:w="624" w:type="dxa"/>
            <w:vAlign w:val="center"/>
          </w:tcPr>
          <w:p w14:paraId="71183322"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486E997C"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PH</w:t>
            </w:r>
          </w:p>
        </w:tc>
        <w:tc>
          <w:tcPr>
            <w:tcW w:w="859" w:type="dxa"/>
            <w:vAlign w:val="center"/>
          </w:tcPr>
          <w:p w14:paraId="560306E2"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w:t>
            </w:r>
          </w:p>
        </w:tc>
        <w:tc>
          <w:tcPr>
            <w:tcW w:w="992" w:type="dxa"/>
          </w:tcPr>
          <w:p w14:paraId="4D2BE7F7"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6-9</w:t>
            </w:r>
          </w:p>
        </w:tc>
        <w:tc>
          <w:tcPr>
            <w:tcW w:w="992" w:type="dxa"/>
          </w:tcPr>
          <w:p w14:paraId="286EBCBC"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6-9</w:t>
            </w:r>
          </w:p>
        </w:tc>
        <w:tc>
          <w:tcPr>
            <w:tcW w:w="993" w:type="dxa"/>
          </w:tcPr>
          <w:p w14:paraId="3B4B2F25"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6-9</w:t>
            </w:r>
          </w:p>
        </w:tc>
        <w:tc>
          <w:tcPr>
            <w:tcW w:w="992" w:type="dxa"/>
          </w:tcPr>
          <w:p w14:paraId="4E5C76C8"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5-9</w:t>
            </w:r>
          </w:p>
        </w:tc>
        <w:tc>
          <w:tcPr>
            <w:tcW w:w="1559" w:type="dxa"/>
            <w:vAlign w:val="center"/>
          </w:tcPr>
          <w:p w14:paraId="4C45B66A"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pH meter</w:t>
            </w:r>
          </w:p>
        </w:tc>
        <w:tc>
          <w:tcPr>
            <w:tcW w:w="1559" w:type="dxa"/>
            <w:vAlign w:val="center"/>
          </w:tcPr>
          <w:p w14:paraId="2973DF98"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 xml:space="preserve">Potensiometrik, </w:t>
            </w:r>
            <w:r w:rsidRPr="00F137FE">
              <w:rPr>
                <w:rFonts w:ascii="Times New Roman" w:hAnsi="Times New Roman" w:cs="Times New Roman"/>
                <w:i/>
                <w:sz w:val="18"/>
                <w:szCs w:val="18"/>
              </w:rPr>
              <w:t>in situ</w:t>
            </w:r>
          </w:p>
        </w:tc>
      </w:tr>
      <w:tr w:rsidR="00C779BC" w:rsidRPr="00F137FE" w14:paraId="73869350" w14:textId="77777777" w:rsidTr="008C17FF">
        <w:trPr>
          <w:trHeight w:val="143"/>
        </w:trPr>
        <w:tc>
          <w:tcPr>
            <w:tcW w:w="624" w:type="dxa"/>
            <w:vAlign w:val="center"/>
          </w:tcPr>
          <w:p w14:paraId="36A6A61A"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323EF589"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DO</w:t>
            </w:r>
          </w:p>
        </w:tc>
        <w:tc>
          <w:tcPr>
            <w:tcW w:w="859" w:type="dxa"/>
            <w:vAlign w:val="center"/>
          </w:tcPr>
          <w:p w14:paraId="345E4430"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1F6AC0DA" w14:textId="77777777" w:rsidR="00C779BC" w:rsidRPr="00F137FE" w:rsidRDefault="00E8176E" w:rsidP="00E8176E">
            <w:pPr>
              <w:pStyle w:val="ListParagraph"/>
              <w:ind w:left="0"/>
              <w:rPr>
                <w:rFonts w:ascii="Times New Roman" w:hAnsi="Times New Roman" w:cs="Times New Roman"/>
                <w:sz w:val="18"/>
                <w:szCs w:val="18"/>
              </w:rPr>
            </w:pPr>
            <m:oMathPara>
              <m:oMath>
                <m:r>
                  <m:rPr>
                    <m:sty m:val="p"/>
                  </m:rPr>
                  <w:rPr>
                    <w:rFonts w:ascii="Cambria Math" w:hAnsi="Cambria Math" w:cs="Times New Roman"/>
                    <w:sz w:val="18"/>
                    <w:szCs w:val="18"/>
                  </w:rPr>
                  <w:br/>
                </m:r>
              </m:oMath>
            </m:oMathPara>
            <w:r w:rsidRPr="00F137FE">
              <w:rPr>
                <w:rFonts w:ascii="Times New Roman" w:hAnsi="Times New Roman" w:cs="Times New Roman"/>
                <w:sz w:val="18"/>
                <w:szCs w:val="18"/>
              </w:rPr>
              <w:t>6</w:t>
            </w:r>
          </w:p>
        </w:tc>
        <w:tc>
          <w:tcPr>
            <w:tcW w:w="992" w:type="dxa"/>
          </w:tcPr>
          <w:p w14:paraId="5D7535BF"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4</w:t>
            </w:r>
          </w:p>
        </w:tc>
        <w:tc>
          <w:tcPr>
            <w:tcW w:w="993" w:type="dxa"/>
          </w:tcPr>
          <w:p w14:paraId="749BD652"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3</w:t>
            </w:r>
          </w:p>
        </w:tc>
        <w:tc>
          <w:tcPr>
            <w:tcW w:w="992" w:type="dxa"/>
          </w:tcPr>
          <w:p w14:paraId="197A043F"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w:t>
            </w:r>
          </w:p>
        </w:tc>
        <w:tc>
          <w:tcPr>
            <w:tcW w:w="1559" w:type="dxa"/>
            <w:vAlign w:val="center"/>
          </w:tcPr>
          <w:p w14:paraId="7901B37C"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Peralatan titrasi/DO meter</w:t>
            </w:r>
          </w:p>
        </w:tc>
        <w:tc>
          <w:tcPr>
            <w:tcW w:w="1559" w:type="dxa"/>
            <w:vAlign w:val="center"/>
          </w:tcPr>
          <w:p w14:paraId="514F8AA4"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 xml:space="preserve">Titrasi Winkier, Laboratorium/ </w:t>
            </w:r>
            <w:r w:rsidRPr="00F137FE">
              <w:rPr>
                <w:rFonts w:ascii="Times New Roman" w:hAnsi="Times New Roman" w:cs="Times New Roman"/>
                <w:i/>
                <w:sz w:val="18"/>
                <w:szCs w:val="18"/>
              </w:rPr>
              <w:t>in situ</w:t>
            </w:r>
          </w:p>
        </w:tc>
      </w:tr>
      <w:tr w:rsidR="00C779BC" w:rsidRPr="00F137FE" w14:paraId="44A6A5A4" w14:textId="77777777" w:rsidTr="008C17FF">
        <w:trPr>
          <w:trHeight w:val="143"/>
        </w:trPr>
        <w:tc>
          <w:tcPr>
            <w:tcW w:w="624" w:type="dxa"/>
            <w:vAlign w:val="center"/>
          </w:tcPr>
          <w:p w14:paraId="0CCE46D2"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607FA959"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BOD</w:t>
            </w:r>
            <w:r w:rsidRPr="00F137FE">
              <w:rPr>
                <w:rFonts w:ascii="Times New Roman" w:hAnsi="Times New Roman" w:cs="Times New Roman"/>
                <w:sz w:val="18"/>
                <w:szCs w:val="18"/>
                <w:vertAlign w:val="subscript"/>
              </w:rPr>
              <w:t>5</w:t>
            </w:r>
          </w:p>
        </w:tc>
        <w:tc>
          <w:tcPr>
            <w:tcW w:w="859" w:type="dxa"/>
            <w:vAlign w:val="center"/>
          </w:tcPr>
          <w:p w14:paraId="1C90AAFA"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74FC0505"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2</w:t>
            </w:r>
          </w:p>
        </w:tc>
        <w:tc>
          <w:tcPr>
            <w:tcW w:w="992" w:type="dxa"/>
          </w:tcPr>
          <w:p w14:paraId="0359869C"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3</w:t>
            </w:r>
          </w:p>
        </w:tc>
        <w:tc>
          <w:tcPr>
            <w:tcW w:w="993" w:type="dxa"/>
          </w:tcPr>
          <w:p w14:paraId="1C8DB078"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6</w:t>
            </w:r>
          </w:p>
        </w:tc>
        <w:tc>
          <w:tcPr>
            <w:tcW w:w="992" w:type="dxa"/>
          </w:tcPr>
          <w:p w14:paraId="02B79C00"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12</w:t>
            </w:r>
          </w:p>
        </w:tc>
        <w:tc>
          <w:tcPr>
            <w:tcW w:w="1559" w:type="dxa"/>
            <w:vAlign w:val="center"/>
          </w:tcPr>
          <w:p w14:paraId="58E86C83"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Peralatan titrasi</w:t>
            </w:r>
          </w:p>
        </w:tc>
        <w:tc>
          <w:tcPr>
            <w:tcW w:w="1559" w:type="dxa"/>
            <w:vAlign w:val="center"/>
          </w:tcPr>
          <w:p w14:paraId="6797C67D"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Titrasi, Laboratorium</w:t>
            </w:r>
          </w:p>
        </w:tc>
      </w:tr>
      <w:tr w:rsidR="00C779BC" w:rsidRPr="00F137FE" w14:paraId="0A9575E9" w14:textId="77777777" w:rsidTr="008C17FF">
        <w:trPr>
          <w:trHeight w:val="143"/>
        </w:trPr>
        <w:tc>
          <w:tcPr>
            <w:tcW w:w="624" w:type="dxa"/>
            <w:vAlign w:val="center"/>
          </w:tcPr>
          <w:p w14:paraId="482D6490"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1077B5F1"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COD</w:t>
            </w:r>
          </w:p>
        </w:tc>
        <w:tc>
          <w:tcPr>
            <w:tcW w:w="859" w:type="dxa"/>
            <w:vAlign w:val="center"/>
          </w:tcPr>
          <w:p w14:paraId="5B8B98EB" w14:textId="77777777" w:rsidR="00C779BC" w:rsidRPr="00F137FE" w:rsidRDefault="00C779BC"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15765C52"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10</w:t>
            </w:r>
          </w:p>
        </w:tc>
        <w:tc>
          <w:tcPr>
            <w:tcW w:w="992" w:type="dxa"/>
          </w:tcPr>
          <w:p w14:paraId="78C06D4F"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25</w:t>
            </w:r>
          </w:p>
        </w:tc>
        <w:tc>
          <w:tcPr>
            <w:tcW w:w="993" w:type="dxa"/>
          </w:tcPr>
          <w:p w14:paraId="092E6065"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50</w:t>
            </w:r>
          </w:p>
        </w:tc>
        <w:tc>
          <w:tcPr>
            <w:tcW w:w="992" w:type="dxa"/>
          </w:tcPr>
          <w:p w14:paraId="5334BD5C"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100</w:t>
            </w:r>
          </w:p>
        </w:tc>
        <w:tc>
          <w:tcPr>
            <w:tcW w:w="1559" w:type="dxa"/>
            <w:vAlign w:val="center"/>
          </w:tcPr>
          <w:p w14:paraId="295154E1"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Peralatan titrasi</w:t>
            </w:r>
          </w:p>
        </w:tc>
        <w:tc>
          <w:tcPr>
            <w:tcW w:w="1559" w:type="dxa"/>
            <w:vAlign w:val="center"/>
          </w:tcPr>
          <w:p w14:paraId="30320924"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Titrasi, Laboratorium</w:t>
            </w:r>
          </w:p>
        </w:tc>
      </w:tr>
      <w:tr w:rsidR="00C779BC" w:rsidRPr="00F137FE" w14:paraId="4CBBAB87" w14:textId="77777777" w:rsidTr="008C17FF">
        <w:trPr>
          <w:trHeight w:val="143"/>
        </w:trPr>
        <w:tc>
          <w:tcPr>
            <w:tcW w:w="624" w:type="dxa"/>
            <w:vAlign w:val="center"/>
          </w:tcPr>
          <w:p w14:paraId="22D9183B"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7D8345D4"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Flourida (F)</w:t>
            </w:r>
          </w:p>
        </w:tc>
        <w:tc>
          <w:tcPr>
            <w:tcW w:w="859" w:type="dxa"/>
            <w:vAlign w:val="center"/>
          </w:tcPr>
          <w:p w14:paraId="301AD146" w14:textId="77777777" w:rsidR="00C779BC" w:rsidRPr="00F137FE" w:rsidRDefault="00C779BC"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0FDB3CA1"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0,5</w:t>
            </w:r>
          </w:p>
        </w:tc>
        <w:tc>
          <w:tcPr>
            <w:tcW w:w="992" w:type="dxa"/>
          </w:tcPr>
          <w:p w14:paraId="68B1A9ED"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1,5</w:t>
            </w:r>
          </w:p>
        </w:tc>
        <w:tc>
          <w:tcPr>
            <w:tcW w:w="993" w:type="dxa"/>
          </w:tcPr>
          <w:p w14:paraId="02D0E735"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1,5</w:t>
            </w:r>
          </w:p>
        </w:tc>
        <w:tc>
          <w:tcPr>
            <w:tcW w:w="992" w:type="dxa"/>
          </w:tcPr>
          <w:p w14:paraId="23428445"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w:t>
            </w:r>
          </w:p>
        </w:tc>
        <w:tc>
          <w:tcPr>
            <w:tcW w:w="1559" w:type="dxa"/>
            <w:vAlign w:val="center"/>
          </w:tcPr>
          <w:p w14:paraId="49D8FE65"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Spektrometer vis</w:t>
            </w:r>
          </w:p>
        </w:tc>
        <w:tc>
          <w:tcPr>
            <w:tcW w:w="1559" w:type="dxa"/>
            <w:vAlign w:val="center"/>
          </w:tcPr>
          <w:p w14:paraId="24A4436E"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Spektrometri</w:t>
            </w:r>
          </w:p>
        </w:tc>
      </w:tr>
      <w:tr w:rsidR="00C779BC" w:rsidRPr="00F137FE" w14:paraId="04F2D8D1" w14:textId="77777777" w:rsidTr="008C17FF">
        <w:trPr>
          <w:trHeight w:val="143"/>
        </w:trPr>
        <w:tc>
          <w:tcPr>
            <w:tcW w:w="624" w:type="dxa"/>
            <w:vAlign w:val="center"/>
          </w:tcPr>
          <w:p w14:paraId="56B02858"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3F088AB1"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NO</w:t>
            </w:r>
            <w:r w:rsidRPr="00F137FE">
              <w:rPr>
                <w:rFonts w:ascii="Times New Roman" w:hAnsi="Times New Roman" w:cs="Times New Roman"/>
                <w:sz w:val="18"/>
                <w:szCs w:val="18"/>
                <w:vertAlign w:val="subscript"/>
              </w:rPr>
              <w:t>3</w:t>
            </w:r>
            <w:r w:rsidRPr="00F137FE">
              <w:rPr>
                <w:rFonts w:ascii="Times New Roman" w:hAnsi="Times New Roman" w:cs="Times New Roman"/>
                <w:sz w:val="18"/>
                <w:szCs w:val="18"/>
              </w:rPr>
              <w:t xml:space="preserve"> sebagai N</w:t>
            </w:r>
          </w:p>
        </w:tc>
        <w:tc>
          <w:tcPr>
            <w:tcW w:w="859" w:type="dxa"/>
            <w:vAlign w:val="center"/>
          </w:tcPr>
          <w:p w14:paraId="45BD7028" w14:textId="77777777" w:rsidR="00C779BC" w:rsidRPr="00F137FE" w:rsidRDefault="00C779BC"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0F848FCB"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0,5</w:t>
            </w:r>
          </w:p>
        </w:tc>
        <w:tc>
          <w:tcPr>
            <w:tcW w:w="992" w:type="dxa"/>
          </w:tcPr>
          <w:p w14:paraId="6B8D0961"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 xml:space="preserve"> -</w:t>
            </w:r>
          </w:p>
        </w:tc>
        <w:tc>
          <w:tcPr>
            <w:tcW w:w="993" w:type="dxa"/>
          </w:tcPr>
          <w:p w14:paraId="1CADB5A4"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w:t>
            </w:r>
          </w:p>
        </w:tc>
        <w:tc>
          <w:tcPr>
            <w:tcW w:w="992" w:type="dxa"/>
          </w:tcPr>
          <w:p w14:paraId="4F1E2187" w14:textId="77777777" w:rsidR="00C779BC"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w:t>
            </w:r>
          </w:p>
        </w:tc>
        <w:tc>
          <w:tcPr>
            <w:tcW w:w="1559" w:type="dxa"/>
            <w:vAlign w:val="center"/>
          </w:tcPr>
          <w:p w14:paraId="51F926C9"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Spektrometer vis</w:t>
            </w:r>
          </w:p>
        </w:tc>
        <w:tc>
          <w:tcPr>
            <w:tcW w:w="1559" w:type="dxa"/>
          </w:tcPr>
          <w:p w14:paraId="5E51D8B1" w14:textId="77777777" w:rsidR="00C779BC" w:rsidRPr="00F137FE" w:rsidRDefault="00C779BC" w:rsidP="007350A1">
            <w:pPr>
              <w:jc w:val="center"/>
              <w:rPr>
                <w:sz w:val="18"/>
                <w:szCs w:val="18"/>
              </w:rPr>
            </w:pPr>
            <w:r w:rsidRPr="00F137FE">
              <w:rPr>
                <w:rFonts w:ascii="Times New Roman" w:hAnsi="Times New Roman" w:cs="Times New Roman"/>
                <w:sz w:val="18"/>
                <w:szCs w:val="18"/>
              </w:rPr>
              <w:t>Spektrometri</w:t>
            </w:r>
          </w:p>
        </w:tc>
      </w:tr>
      <w:tr w:rsidR="00C779BC" w:rsidRPr="00F137FE" w14:paraId="6FB59880" w14:textId="77777777" w:rsidTr="008C17FF">
        <w:trPr>
          <w:trHeight w:val="143"/>
        </w:trPr>
        <w:tc>
          <w:tcPr>
            <w:tcW w:w="624" w:type="dxa"/>
            <w:vAlign w:val="center"/>
          </w:tcPr>
          <w:p w14:paraId="73748D95"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59688E27"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PO</w:t>
            </w:r>
            <w:r w:rsidRPr="00F137FE">
              <w:rPr>
                <w:rFonts w:ascii="Times New Roman" w:hAnsi="Times New Roman" w:cs="Times New Roman"/>
                <w:sz w:val="18"/>
                <w:szCs w:val="18"/>
                <w:vertAlign w:val="subscript"/>
              </w:rPr>
              <w:t>4</w:t>
            </w:r>
            <w:r w:rsidRPr="00F137FE">
              <w:rPr>
                <w:rFonts w:ascii="Times New Roman" w:hAnsi="Times New Roman" w:cs="Times New Roman"/>
                <w:sz w:val="18"/>
                <w:szCs w:val="18"/>
              </w:rPr>
              <w:t xml:space="preserve"> - P</w:t>
            </w:r>
          </w:p>
        </w:tc>
        <w:tc>
          <w:tcPr>
            <w:tcW w:w="859" w:type="dxa"/>
            <w:vAlign w:val="center"/>
          </w:tcPr>
          <w:p w14:paraId="1B226648" w14:textId="77777777" w:rsidR="00C779BC" w:rsidRPr="00F137FE" w:rsidRDefault="00C779BC"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11BA9227" w14:textId="77777777" w:rsidR="00C779BC" w:rsidRPr="00F137FE" w:rsidRDefault="00C779BC" w:rsidP="00714E0C">
            <w:pPr>
              <w:pStyle w:val="ListParagraph"/>
              <w:ind w:left="0"/>
              <w:rPr>
                <w:rFonts w:ascii="Times New Roman" w:hAnsi="Times New Roman" w:cs="Times New Roman"/>
                <w:sz w:val="18"/>
                <w:szCs w:val="18"/>
              </w:rPr>
            </w:pPr>
          </w:p>
        </w:tc>
        <w:tc>
          <w:tcPr>
            <w:tcW w:w="992" w:type="dxa"/>
          </w:tcPr>
          <w:p w14:paraId="3D85AC46" w14:textId="77777777" w:rsidR="00C779BC" w:rsidRPr="00F137FE" w:rsidRDefault="00C779BC" w:rsidP="00714E0C">
            <w:pPr>
              <w:pStyle w:val="ListParagraph"/>
              <w:ind w:left="0"/>
              <w:rPr>
                <w:rFonts w:ascii="Times New Roman" w:hAnsi="Times New Roman" w:cs="Times New Roman"/>
                <w:sz w:val="18"/>
                <w:szCs w:val="18"/>
              </w:rPr>
            </w:pPr>
          </w:p>
        </w:tc>
        <w:tc>
          <w:tcPr>
            <w:tcW w:w="993" w:type="dxa"/>
          </w:tcPr>
          <w:p w14:paraId="4C2EC58E" w14:textId="77777777" w:rsidR="00C779BC" w:rsidRPr="00F137FE" w:rsidRDefault="00C779BC" w:rsidP="00714E0C">
            <w:pPr>
              <w:pStyle w:val="ListParagraph"/>
              <w:ind w:left="0"/>
              <w:rPr>
                <w:rFonts w:ascii="Times New Roman" w:hAnsi="Times New Roman" w:cs="Times New Roman"/>
                <w:sz w:val="18"/>
                <w:szCs w:val="18"/>
              </w:rPr>
            </w:pPr>
          </w:p>
        </w:tc>
        <w:tc>
          <w:tcPr>
            <w:tcW w:w="992" w:type="dxa"/>
          </w:tcPr>
          <w:p w14:paraId="395DC768" w14:textId="77777777" w:rsidR="00C779BC" w:rsidRPr="00F137FE" w:rsidRDefault="00C779BC" w:rsidP="00714E0C">
            <w:pPr>
              <w:pStyle w:val="ListParagraph"/>
              <w:ind w:left="0"/>
              <w:rPr>
                <w:rFonts w:ascii="Times New Roman" w:hAnsi="Times New Roman" w:cs="Times New Roman"/>
                <w:sz w:val="18"/>
                <w:szCs w:val="18"/>
              </w:rPr>
            </w:pPr>
          </w:p>
        </w:tc>
        <w:tc>
          <w:tcPr>
            <w:tcW w:w="1559" w:type="dxa"/>
            <w:vAlign w:val="center"/>
          </w:tcPr>
          <w:p w14:paraId="5DB7AD0F" w14:textId="77777777" w:rsidR="00C779BC" w:rsidRPr="00F137FE" w:rsidRDefault="00C779BC"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Spektrometer vis</w:t>
            </w:r>
          </w:p>
        </w:tc>
        <w:tc>
          <w:tcPr>
            <w:tcW w:w="1559" w:type="dxa"/>
          </w:tcPr>
          <w:p w14:paraId="6A76EED7" w14:textId="77777777" w:rsidR="00C779BC" w:rsidRPr="00F137FE" w:rsidRDefault="00C779BC" w:rsidP="007350A1">
            <w:pPr>
              <w:jc w:val="center"/>
              <w:rPr>
                <w:sz w:val="18"/>
                <w:szCs w:val="18"/>
              </w:rPr>
            </w:pPr>
            <w:r w:rsidRPr="00F137FE">
              <w:rPr>
                <w:rFonts w:ascii="Times New Roman" w:hAnsi="Times New Roman" w:cs="Times New Roman"/>
                <w:sz w:val="18"/>
                <w:szCs w:val="18"/>
              </w:rPr>
              <w:t>Spektrometri</w:t>
            </w:r>
          </w:p>
        </w:tc>
      </w:tr>
      <w:tr w:rsidR="00C779BC" w:rsidRPr="00F137FE" w14:paraId="1CF94FD7" w14:textId="77777777" w:rsidTr="008C17FF">
        <w:trPr>
          <w:trHeight w:val="143"/>
        </w:trPr>
        <w:tc>
          <w:tcPr>
            <w:tcW w:w="624" w:type="dxa"/>
            <w:vAlign w:val="center"/>
          </w:tcPr>
          <w:p w14:paraId="24A86402" w14:textId="77777777" w:rsidR="00C779BC" w:rsidRPr="00F137FE" w:rsidRDefault="00C779BC"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6B115DCA" w14:textId="77777777" w:rsidR="00C779BC" w:rsidRPr="00F137FE" w:rsidRDefault="00C779BC"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Besi(Fe)</w:t>
            </w:r>
          </w:p>
        </w:tc>
        <w:tc>
          <w:tcPr>
            <w:tcW w:w="859" w:type="dxa"/>
            <w:vAlign w:val="center"/>
          </w:tcPr>
          <w:p w14:paraId="14481003" w14:textId="77777777" w:rsidR="00C779BC" w:rsidRPr="00F137FE" w:rsidRDefault="00C779BC"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2B9AFFDC" w14:textId="77777777" w:rsidR="00C779BC" w:rsidRPr="00F137FE" w:rsidRDefault="00E8176E">
            <w:pPr>
              <w:rPr>
                <w:rFonts w:ascii="Times New Roman" w:hAnsi="Times New Roman" w:cs="Times New Roman"/>
                <w:sz w:val="18"/>
                <w:szCs w:val="18"/>
              </w:rPr>
            </w:pPr>
            <w:r w:rsidRPr="00F137FE">
              <w:rPr>
                <w:rFonts w:ascii="Times New Roman" w:hAnsi="Times New Roman" w:cs="Times New Roman"/>
                <w:sz w:val="18"/>
                <w:szCs w:val="18"/>
              </w:rPr>
              <w:t>0,3</w:t>
            </w:r>
          </w:p>
        </w:tc>
        <w:tc>
          <w:tcPr>
            <w:tcW w:w="992" w:type="dxa"/>
          </w:tcPr>
          <w:p w14:paraId="74565A4F" w14:textId="77777777" w:rsidR="00C779BC" w:rsidRPr="00F137FE" w:rsidRDefault="00E8176E">
            <w:pPr>
              <w:rPr>
                <w:rFonts w:ascii="Times New Roman" w:hAnsi="Times New Roman" w:cs="Times New Roman"/>
                <w:sz w:val="18"/>
                <w:szCs w:val="18"/>
              </w:rPr>
            </w:pPr>
            <w:r w:rsidRPr="00F137FE">
              <w:rPr>
                <w:rFonts w:ascii="Times New Roman" w:hAnsi="Times New Roman" w:cs="Times New Roman"/>
                <w:sz w:val="18"/>
                <w:szCs w:val="18"/>
              </w:rPr>
              <w:t>-</w:t>
            </w:r>
          </w:p>
        </w:tc>
        <w:tc>
          <w:tcPr>
            <w:tcW w:w="993" w:type="dxa"/>
          </w:tcPr>
          <w:p w14:paraId="2FD37C2A" w14:textId="77777777" w:rsidR="00C779BC" w:rsidRPr="00F137FE" w:rsidRDefault="00E8176E">
            <w:pPr>
              <w:rPr>
                <w:rFonts w:ascii="Times New Roman" w:hAnsi="Times New Roman" w:cs="Times New Roman"/>
                <w:sz w:val="18"/>
                <w:szCs w:val="18"/>
              </w:rPr>
            </w:pPr>
            <w:r w:rsidRPr="00F137FE">
              <w:rPr>
                <w:rFonts w:ascii="Times New Roman" w:hAnsi="Times New Roman" w:cs="Times New Roman"/>
                <w:sz w:val="18"/>
                <w:szCs w:val="18"/>
              </w:rPr>
              <w:t>-</w:t>
            </w:r>
          </w:p>
        </w:tc>
        <w:tc>
          <w:tcPr>
            <w:tcW w:w="992" w:type="dxa"/>
          </w:tcPr>
          <w:p w14:paraId="5F4F2DA6" w14:textId="77777777" w:rsidR="00C779BC" w:rsidRPr="00F137FE" w:rsidRDefault="00E8176E">
            <w:pPr>
              <w:rPr>
                <w:rFonts w:ascii="Times New Roman" w:hAnsi="Times New Roman" w:cs="Times New Roman"/>
                <w:sz w:val="18"/>
                <w:szCs w:val="18"/>
              </w:rPr>
            </w:pPr>
            <w:r w:rsidRPr="00F137FE">
              <w:rPr>
                <w:rFonts w:ascii="Times New Roman" w:hAnsi="Times New Roman" w:cs="Times New Roman"/>
                <w:sz w:val="18"/>
                <w:szCs w:val="18"/>
              </w:rPr>
              <w:t>-</w:t>
            </w:r>
          </w:p>
        </w:tc>
        <w:tc>
          <w:tcPr>
            <w:tcW w:w="1559" w:type="dxa"/>
          </w:tcPr>
          <w:p w14:paraId="7B9723B3" w14:textId="77777777" w:rsidR="00C779BC" w:rsidRPr="00F137FE" w:rsidRDefault="00C779BC">
            <w:pPr>
              <w:rPr>
                <w:sz w:val="18"/>
                <w:szCs w:val="18"/>
              </w:rPr>
            </w:pPr>
            <w:r w:rsidRPr="00F137FE">
              <w:rPr>
                <w:rFonts w:ascii="Times New Roman" w:hAnsi="Times New Roman" w:cs="Times New Roman"/>
                <w:sz w:val="18"/>
                <w:szCs w:val="18"/>
              </w:rPr>
              <w:t>Spektrometer vis</w:t>
            </w:r>
          </w:p>
        </w:tc>
        <w:tc>
          <w:tcPr>
            <w:tcW w:w="1559" w:type="dxa"/>
          </w:tcPr>
          <w:p w14:paraId="70418788" w14:textId="77777777" w:rsidR="00C779BC" w:rsidRPr="00F137FE" w:rsidRDefault="00C779BC" w:rsidP="007350A1">
            <w:pPr>
              <w:jc w:val="center"/>
              <w:rPr>
                <w:sz w:val="18"/>
                <w:szCs w:val="18"/>
              </w:rPr>
            </w:pPr>
            <w:r w:rsidRPr="00F137FE">
              <w:rPr>
                <w:rFonts w:ascii="Times New Roman" w:hAnsi="Times New Roman" w:cs="Times New Roman"/>
                <w:sz w:val="18"/>
                <w:szCs w:val="18"/>
              </w:rPr>
              <w:t>Spektrometri</w:t>
            </w:r>
          </w:p>
        </w:tc>
      </w:tr>
      <w:tr w:rsidR="00E8176E" w:rsidRPr="00F137FE" w14:paraId="587F34F0" w14:textId="77777777" w:rsidTr="008C17FF">
        <w:trPr>
          <w:trHeight w:val="143"/>
        </w:trPr>
        <w:tc>
          <w:tcPr>
            <w:tcW w:w="624" w:type="dxa"/>
            <w:vAlign w:val="center"/>
          </w:tcPr>
          <w:p w14:paraId="2378A015" w14:textId="77777777" w:rsidR="00E8176E" w:rsidRPr="00F137FE" w:rsidRDefault="00E8176E"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65A20936"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 xml:space="preserve">Cadmium (Cd) </w:t>
            </w:r>
          </w:p>
        </w:tc>
        <w:tc>
          <w:tcPr>
            <w:tcW w:w="859" w:type="dxa"/>
            <w:vAlign w:val="center"/>
          </w:tcPr>
          <w:p w14:paraId="144856AE" w14:textId="77777777" w:rsidR="00E8176E" w:rsidRPr="00F137FE" w:rsidRDefault="00E8176E"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36320091" w14:textId="77777777" w:rsidR="00E8176E" w:rsidRPr="00F137FE" w:rsidRDefault="00E8176E">
            <w:pPr>
              <w:rPr>
                <w:rFonts w:ascii="Times New Roman" w:hAnsi="Times New Roman" w:cs="Times New Roman"/>
                <w:sz w:val="18"/>
                <w:szCs w:val="18"/>
              </w:rPr>
            </w:pPr>
            <w:r w:rsidRPr="00F137FE">
              <w:rPr>
                <w:rFonts w:ascii="Times New Roman" w:hAnsi="Times New Roman" w:cs="Times New Roman"/>
                <w:sz w:val="18"/>
                <w:szCs w:val="18"/>
              </w:rPr>
              <w:t>0,01</w:t>
            </w:r>
          </w:p>
        </w:tc>
        <w:tc>
          <w:tcPr>
            <w:tcW w:w="992" w:type="dxa"/>
          </w:tcPr>
          <w:p w14:paraId="374C8CB9" w14:textId="77777777" w:rsidR="00E8176E" w:rsidRPr="00F137FE" w:rsidRDefault="00E8176E" w:rsidP="009671A9">
            <w:pPr>
              <w:rPr>
                <w:rFonts w:ascii="Times New Roman" w:hAnsi="Times New Roman" w:cs="Times New Roman"/>
                <w:sz w:val="18"/>
                <w:szCs w:val="18"/>
              </w:rPr>
            </w:pPr>
            <w:r w:rsidRPr="00F137FE">
              <w:rPr>
                <w:rFonts w:ascii="Times New Roman" w:hAnsi="Times New Roman" w:cs="Times New Roman"/>
                <w:sz w:val="18"/>
                <w:szCs w:val="18"/>
              </w:rPr>
              <w:t>0,01</w:t>
            </w:r>
          </w:p>
        </w:tc>
        <w:tc>
          <w:tcPr>
            <w:tcW w:w="993" w:type="dxa"/>
          </w:tcPr>
          <w:p w14:paraId="0EBF6B14" w14:textId="77777777" w:rsidR="00E8176E" w:rsidRPr="00F137FE" w:rsidRDefault="00E8176E" w:rsidP="009671A9">
            <w:pPr>
              <w:rPr>
                <w:rFonts w:ascii="Times New Roman" w:hAnsi="Times New Roman" w:cs="Times New Roman"/>
                <w:sz w:val="18"/>
                <w:szCs w:val="18"/>
              </w:rPr>
            </w:pPr>
            <w:r w:rsidRPr="00F137FE">
              <w:rPr>
                <w:rFonts w:ascii="Times New Roman" w:hAnsi="Times New Roman" w:cs="Times New Roman"/>
                <w:sz w:val="18"/>
                <w:szCs w:val="18"/>
              </w:rPr>
              <w:t>0,01</w:t>
            </w:r>
          </w:p>
        </w:tc>
        <w:tc>
          <w:tcPr>
            <w:tcW w:w="992" w:type="dxa"/>
          </w:tcPr>
          <w:p w14:paraId="607B97E2" w14:textId="77777777" w:rsidR="00E8176E" w:rsidRPr="00F137FE" w:rsidRDefault="00E8176E" w:rsidP="009671A9">
            <w:pPr>
              <w:rPr>
                <w:rFonts w:ascii="Times New Roman" w:hAnsi="Times New Roman" w:cs="Times New Roman"/>
                <w:sz w:val="18"/>
                <w:szCs w:val="18"/>
              </w:rPr>
            </w:pPr>
            <w:r w:rsidRPr="00F137FE">
              <w:rPr>
                <w:rFonts w:ascii="Times New Roman" w:hAnsi="Times New Roman" w:cs="Times New Roman"/>
                <w:sz w:val="18"/>
                <w:szCs w:val="18"/>
              </w:rPr>
              <w:t>0,01</w:t>
            </w:r>
          </w:p>
        </w:tc>
        <w:tc>
          <w:tcPr>
            <w:tcW w:w="1559" w:type="dxa"/>
          </w:tcPr>
          <w:p w14:paraId="007EAD18" w14:textId="77777777" w:rsidR="00E8176E" w:rsidRPr="00F137FE" w:rsidRDefault="00E8176E">
            <w:pPr>
              <w:rPr>
                <w:sz w:val="18"/>
                <w:szCs w:val="18"/>
              </w:rPr>
            </w:pPr>
            <w:r w:rsidRPr="00F137FE">
              <w:rPr>
                <w:rFonts w:ascii="Times New Roman" w:hAnsi="Times New Roman" w:cs="Times New Roman"/>
                <w:sz w:val="18"/>
                <w:szCs w:val="18"/>
              </w:rPr>
              <w:t>Spektrometer vis</w:t>
            </w:r>
          </w:p>
        </w:tc>
        <w:tc>
          <w:tcPr>
            <w:tcW w:w="1559" w:type="dxa"/>
          </w:tcPr>
          <w:p w14:paraId="16C32C17" w14:textId="77777777" w:rsidR="00E8176E" w:rsidRPr="00F137FE" w:rsidRDefault="00E8176E" w:rsidP="007350A1">
            <w:pPr>
              <w:jc w:val="center"/>
              <w:rPr>
                <w:sz w:val="18"/>
                <w:szCs w:val="18"/>
              </w:rPr>
            </w:pPr>
            <w:r w:rsidRPr="00F137FE">
              <w:rPr>
                <w:rFonts w:ascii="Times New Roman" w:hAnsi="Times New Roman" w:cs="Times New Roman"/>
                <w:sz w:val="18"/>
                <w:szCs w:val="18"/>
              </w:rPr>
              <w:t>Spektrometri</w:t>
            </w:r>
          </w:p>
        </w:tc>
      </w:tr>
      <w:tr w:rsidR="00E8176E" w:rsidRPr="00F137FE" w14:paraId="031150CD" w14:textId="77777777" w:rsidTr="008C17FF">
        <w:trPr>
          <w:trHeight w:val="143"/>
        </w:trPr>
        <w:tc>
          <w:tcPr>
            <w:tcW w:w="624" w:type="dxa"/>
            <w:vAlign w:val="center"/>
          </w:tcPr>
          <w:p w14:paraId="231EC494" w14:textId="77777777" w:rsidR="00E8176E" w:rsidRPr="00F137FE" w:rsidRDefault="00E8176E"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6E68146A"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Chromium (Cr valensi 6)</w:t>
            </w:r>
          </w:p>
        </w:tc>
        <w:tc>
          <w:tcPr>
            <w:tcW w:w="859" w:type="dxa"/>
            <w:vAlign w:val="center"/>
          </w:tcPr>
          <w:p w14:paraId="29E41E9F" w14:textId="77777777" w:rsidR="00E8176E" w:rsidRPr="00F137FE" w:rsidRDefault="00E8176E"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2F7773D5"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0,05</w:t>
            </w:r>
          </w:p>
        </w:tc>
        <w:tc>
          <w:tcPr>
            <w:tcW w:w="992" w:type="dxa"/>
          </w:tcPr>
          <w:p w14:paraId="14A38374" w14:textId="77777777" w:rsidR="00E8176E" w:rsidRPr="00F137FE" w:rsidRDefault="00E8176E"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0,05</w:t>
            </w:r>
          </w:p>
        </w:tc>
        <w:tc>
          <w:tcPr>
            <w:tcW w:w="993" w:type="dxa"/>
          </w:tcPr>
          <w:p w14:paraId="5FF6C125" w14:textId="77777777" w:rsidR="00E8176E" w:rsidRPr="00F137FE" w:rsidRDefault="00E8176E"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0,05</w:t>
            </w:r>
          </w:p>
        </w:tc>
        <w:tc>
          <w:tcPr>
            <w:tcW w:w="992" w:type="dxa"/>
          </w:tcPr>
          <w:p w14:paraId="185C97A3"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0,01</w:t>
            </w:r>
          </w:p>
        </w:tc>
        <w:tc>
          <w:tcPr>
            <w:tcW w:w="1559" w:type="dxa"/>
            <w:vAlign w:val="center"/>
          </w:tcPr>
          <w:p w14:paraId="333210F9"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SAA-Nyala</w:t>
            </w:r>
          </w:p>
        </w:tc>
        <w:tc>
          <w:tcPr>
            <w:tcW w:w="1559" w:type="dxa"/>
          </w:tcPr>
          <w:p w14:paraId="22C1E23F" w14:textId="77777777" w:rsidR="00E8176E" w:rsidRPr="00F137FE" w:rsidRDefault="00E8176E" w:rsidP="007350A1">
            <w:pPr>
              <w:jc w:val="center"/>
              <w:rPr>
                <w:sz w:val="18"/>
                <w:szCs w:val="18"/>
              </w:rPr>
            </w:pPr>
            <w:r w:rsidRPr="00F137FE">
              <w:rPr>
                <w:rFonts w:ascii="Times New Roman" w:hAnsi="Times New Roman" w:cs="Times New Roman"/>
                <w:sz w:val="18"/>
                <w:szCs w:val="18"/>
              </w:rPr>
              <w:t>Spektrometri</w:t>
            </w:r>
          </w:p>
        </w:tc>
      </w:tr>
      <w:tr w:rsidR="00E8176E" w:rsidRPr="00F137FE" w14:paraId="2E440CE3" w14:textId="77777777" w:rsidTr="008C17FF">
        <w:trPr>
          <w:trHeight w:val="143"/>
        </w:trPr>
        <w:tc>
          <w:tcPr>
            <w:tcW w:w="624" w:type="dxa"/>
            <w:vAlign w:val="center"/>
          </w:tcPr>
          <w:p w14:paraId="4A5567A4" w14:textId="77777777" w:rsidR="00E8176E" w:rsidRPr="00F137FE" w:rsidRDefault="00E8176E"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4975EE00"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Kobalt (Co)</w:t>
            </w:r>
          </w:p>
        </w:tc>
        <w:tc>
          <w:tcPr>
            <w:tcW w:w="859" w:type="dxa"/>
            <w:vAlign w:val="center"/>
          </w:tcPr>
          <w:p w14:paraId="4C38444D" w14:textId="77777777" w:rsidR="00E8176E" w:rsidRPr="00F137FE" w:rsidRDefault="00E8176E"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25A110B2"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0,2</w:t>
            </w:r>
          </w:p>
        </w:tc>
        <w:tc>
          <w:tcPr>
            <w:tcW w:w="992" w:type="dxa"/>
          </w:tcPr>
          <w:p w14:paraId="2F0A4486" w14:textId="77777777" w:rsidR="00E8176E" w:rsidRPr="00F137FE" w:rsidRDefault="00E8176E">
            <w:pPr>
              <w:rPr>
                <w:sz w:val="18"/>
                <w:szCs w:val="18"/>
              </w:rPr>
            </w:pPr>
            <w:r w:rsidRPr="00F137FE">
              <w:rPr>
                <w:rFonts w:ascii="Times New Roman" w:hAnsi="Times New Roman" w:cs="Times New Roman"/>
                <w:sz w:val="18"/>
                <w:szCs w:val="18"/>
              </w:rPr>
              <w:t>0,2</w:t>
            </w:r>
          </w:p>
        </w:tc>
        <w:tc>
          <w:tcPr>
            <w:tcW w:w="993" w:type="dxa"/>
          </w:tcPr>
          <w:p w14:paraId="37F38393" w14:textId="77777777" w:rsidR="00E8176E" w:rsidRPr="00F137FE" w:rsidRDefault="00E8176E">
            <w:pPr>
              <w:rPr>
                <w:sz w:val="18"/>
                <w:szCs w:val="18"/>
              </w:rPr>
            </w:pPr>
            <w:r w:rsidRPr="00F137FE">
              <w:rPr>
                <w:rFonts w:ascii="Times New Roman" w:hAnsi="Times New Roman" w:cs="Times New Roman"/>
                <w:sz w:val="18"/>
                <w:szCs w:val="18"/>
              </w:rPr>
              <w:t>0,2</w:t>
            </w:r>
          </w:p>
        </w:tc>
        <w:tc>
          <w:tcPr>
            <w:tcW w:w="992" w:type="dxa"/>
          </w:tcPr>
          <w:p w14:paraId="140B6F67" w14:textId="77777777" w:rsidR="00E8176E" w:rsidRPr="00F137FE" w:rsidRDefault="00E8176E">
            <w:pPr>
              <w:rPr>
                <w:sz w:val="18"/>
                <w:szCs w:val="18"/>
              </w:rPr>
            </w:pPr>
            <w:r w:rsidRPr="00F137FE">
              <w:rPr>
                <w:rFonts w:ascii="Times New Roman" w:hAnsi="Times New Roman" w:cs="Times New Roman"/>
                <w:sz w:val="18"/>
                <w:szCs w:val="18"/>
              </w:rPr>
              <w:t>0,2</w:t>
            </w:r>
          </w:p>
        </w:tc>
        <w:tc>
          <w:tcPr>
            <w:tcW w:w="1559" w:type="dxa"/>
            <w:vAlign w:val="center"/>
          </w:tcPr>
          <w:p w14:paraId="15BD8375" w14:textId="77777777" w:rsidR="00E8176E" w:rsidRPr="00F137FE" w:rsidRDefault="00E8176E"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Spektrometer vis</w:t>
            </w:r>
          </w:p>
        </w:tc>
        <w:tc>
          <w:tcPr>
            <w:tcW w:w="1559" w:type="dxa"/>
          </w:tcPr>
          <w:p w14:paraId="2268EC75" w14:textId="77777777" w:rsidR="00E8176E" w:rsidRPr="00F137FE" w:rsidRDefault="00E8176E" w:rsidP="007350A1">
            <w:pPr>
              <w:jc w:val="center"/>
              <w:rPr>
                <w:sz w:val="18"/>
                <w:szCs w:val="18"/>
              </w:rPr>
            </w:pPr>
            <w:r w:rsidRPr="00F137FE">
              <w:rPr>
                <w:rFonts w:ascii="Times New Roman" w:hAnsi="Times New Roman" w:cs="Times New Roman"/>
                <w:sz w:val="18"/>
                <w:szCs w:val="18"/>
              </w:rPr>
              <w:t>Spektrometri</w:t>
            </w:r>
          </w:p>
        </w:tc>
      </w:tr>
      <w:tr w:rsidR="00E8176E" w:rsidRPr="00F137FE" w14:paraId="463BB164" w14:textId="77777777" w:rsidTr="008C17FF">
        <w:trPr>
          <w:trHeight w:val="143"/>
        </w:trPr>
        <w:tc>
          <w:tcPr>
            <w:tcW w:w="624" w:type="dxa"/>
            <w:vAlign w:val="center"/>
          </w:tcPr>
          <w:p w14:paraId="03AF25C7" w14:textId="77777777" w:rsidR="00E8176E" w:rsidRPr="00F137FE" w:rsidRDefault="00E8176E"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7148F771" w14:textId="77777777" w:rsidR="00E8176E" w:rsidRPr="00F137FE" w:rsidRDefault="00E8176E"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Timbal (Pb)</w:t>
            </w:r>
          </w:p>
        </w:tc>
        <w:tc>
          <w:tcPr>
            <w:tcW w:w="859" w:type="dxa"/>
            <w:vAlign w:val="center"/>
          </w:tcPr>
          <w:p w14:paraId="17499414" w14:textId="77777777" w:rsidR="00E8176E" w:rsidRPr="00F137FE" w:rsidRDefault="00E8176E"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7CC277A3" w14:textId="77777777" w:rsidR="00E8176E" w:rsidRPr="00F137FE" w:rsidRDefault="00E8176E"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0,03</w:t>
            </w:r>
          </w:p>
        </w:tc>
        <w:tc>
          <w:tcPr>
            <w:tcW w:w="992" w:type="dxa"/>
          </w:tcPr>
          <w:p w14:paraId="4B74A725" w14:textId="77777777" w:rsidR="00E8176E" w:rsidRPr="00F137FE" w:rsidRDefault="00E8176E">
            <w:pPr>
              <w:rPr>
                <w:sz w:val="18"/>
                <w:szCs w:val="18"/>
              </w:rPr>
            </w:pPr>
            <w:r w:rsidRPr="00F137FE">
              <w:rPr>
                <w:rFonts w:ascii="Times New Roman" w:hAnsi="Times New Roman" w:cs="Times New Roman"/>
                <w:sz w:val="18"/>
                <w:szCs w:val="18"/>
              </w:rPr>
              <w:t>0,03</w:t>
            </w:r>
          </w:p>
        </w:tc>
        <w:tc>
          <w:tcPr>
            <w:tcW w:w="993" w:type="dxa"/>
          </w:tcPr>
          <w:p w14:paraId="553D04E4" w14:textId="77777777" w:rsidR="00E8176E" w:rsidRPr="00F137FE" w:rsidRDefault="00E8176E">
            <w:pPr>
              <w:rPr>
                <w:sz w:val="18"/>
                <w:szCs w:val="18"/>
              </w:rPr>
            </w:pPr>
            <w:r w:rsidRPr="00F137FE">
              <w:rPr>
                <w:rFonts w:ascii="Times New Roman" w:hAnsi="Times New Roman" w:cs="Times New Roman"/>
                <w:sz w:val="18"/>
                <w:szCs w:val="18"/>
              </w:rPr>
              <w:t>0,03</w:t>
            </w:r>
          </w:p>
        </w:tc>
        <w:tc>
          <w:tcPr>
            <w:tcW w:w="992" w:type="dxa"/>
          </w:tcPr>
          <w:p w14:paraId="20F17F7D" w14:textId="77777777" w:rsidR="00E8176E" w:rsidRPr="00F137FE" w:rsidRDefault="00E8176E"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1</w:t>
            </w:r>
          </w:p>
        </w:tc>
        <w:tc>
          <w:tcPr>
            <w:tcW w:w="1559" w:type="dxa"/>
            <w:vAlign w:val="center"/>
          </w:tcPr>
          <w:p w14:paraId="6BB49E06" w14:textId="77777777" w:rsidR="00E8176E" w:rsidRPr="00F137FE" w:rsidRDefault="00E8176E"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SAA-Nyala</w:t>
            </w:r>
          </w:p>
        </w:tc>
        <w:tc>
          <w:tcPr>
            <w:tcW w:w="1559" w:type="dxa"/>
          </w:tcPr>
          <w:p w14:paraId="0B1F2E30" w14:textId="77777777" w:rsidR="00E8176E" w:rsidRPr="00F137FE" w:rsidRDefault="00E8176E" w:rsidP="007350A1">
            <w:pPr>
              <w:jc w:val="center"/>
              <w:rPr>
                <w:sz w:val="18"/>
                <w:szCs w:val="18"/>
              </w:rPr>
            </w:pPr>
            <w:r w:rsidRPr="00F137FE">
              <w:rPr>
                <w:rFonts w:ascii="Times New Roman" w:hAnsi="Times New Roman" w:cs="Times New Roman"/>
                <w:sz w:val="18"/>
                <w:szCs w:val="18"/>
              </w:rPr>
              <w:t>Spektrometri</w:t>
            </w:r>
          </w:p>
        </w:tc>
      </w:tr>
      <w:tr w:rsidR="00336EF6" w:rsidRPr="00F137FE" w14:paraId="41F1A4D2" w14:textId="77777777" w:rsidTr="008C17FF">
        <w:trPr>
          <w:trHeight w:val="143"/>
        </w:trPr>
        <w:tc>
          <w:tcPr>
            <w:tcW w:w="624" w:type="dxa"/>
            <w:vAlign w:val="center"/>
          </w:tcPr>
          <w:p w14:paraId="7B112DE1" w14:textId="77777777" w:rsidR="00336EF6" w:rsidRPr="00F137FE" w:rsidRDefault="00336EF6" w:rsidP="00714E0C">
            <w:pPr>
              <w:pStyle w:val="ListParagraph"/>
              <w:numPr>
                <w:ilvl w:val="0"/>
                <w:numId w:val="2"/>
              </w:numPr>
              <w:jc w:val="center"/>
              <w:rPr>
                <w:rFonts w:ascii="Times New Roman" w:hAnsi="Times New Roman" w:cs="Times New Roman"/>
                <w:sz w:val="18"/>
                <w:szCs w:val="18"/>
              </w:rPr>
            </w:pPr>
          </w:p>
        </w:tc>
        <w:tc>
          <w:tcPr>
            <w:tcW w:w="1211" w:type="dxa"/>
            <w:vAlign w:val="center"/>
          </w:tcPr>
          <w:p w14:paraId="5D1A07CC" w14:textId="77777777" w:rsidR="00336EF6" w:rsidRPr="00F137FE" w:rsidRDefault="00336EF6" w:rsidP="001F50FF">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Tembaga (Cu)</w:t>
            </w:r>
          </w:p>
        </w:tc>
        <w:tc>
          <w:tcPr>
            <w:tcW w:w="859" w:type="dxa"/>
            <w:vAlign w:val="center"/>
          </w:tcPr>
          <w:p w14:paraId="4AAA0F13" w14:textId="77777777" w:rsidR="00336EF6" w:rsidRPr="00F137FE" w:rsidRDefault="00336EF6" w:rsidP="007350A1">
            <w:pPr>
              <w:pStyle w:val="ListParagraph"/>
              <w:ind w:left="0"/>
              <w:jc w:val="center"/>
              <w:rPr>
                <w:rFonts w:ascii="Times New Roman" w:hAnsi="Times New Roman" w:cs="Times New Roman"/>
                <w:sz w:val="18"/>
                <w:szCs w:val="18"/>
              </w:rPr>
            </w:pPr>
            <w:r w:rsidRPr="00F137FE">
              <w:rPr>
                <w:rFonts w:ascii="Times New Roman" w:hAnsi="Times New Roman" w:cs="Times New Roman"/>
                <w:sz w:val="18"/>
                <w:szCs w:val="18"/>
              </w:rPr>
              <w:t>mg/L</w:t>
            </w:r>
          </w:p>
        </w:tc>
        <w:tc>
          <w:tcPr>
            <w:tcW w:w="992" w:type="dxa"/>
          </w:tcPr>
          <w:p w14:paraId="7911304E" w14:textId="77777777" w:rsidR="00336EF6" w:rsidRPr="00F137FE" w:rsidRDefault="00336EF6"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0,02</w:t>
            </w:r>
          </w:p>
        </w:tc>
        <w:tc>
          <w:tcPr>
            <w:tcW w:w="992" w:type="dxa"/>
          </w:tcPr>
          <w:p w14:paraId="23770976" w14:textId="77777777" w:rsidR="00336EF6" w:rsidRPr="00F137FE" w:rsidRDefault="00336EF6"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0,02</w:t>
            </w:r>
          </w:p>
        </w:tc>
        <w:tc>
          <w:tcPr>
            <w:tcW w:w="993" w:type="dxa"/>
          </w:tcPr>
          <w:p w14:paraId="28B2C7B7" w14:textId="77777777" w:rsidR="00336EF6" w:rsidRPr="00F137FE" w:rsidRDefault="00336EF6" w:rsidP="009671A9">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0,02</w:t>
            </w:r>
          </w:p>
        </w:tc>
        <w:tc>
          <w:tcPr>
            <w:tcW w:w="992" w:type="dxa"/>
          </w:tcPr>
          <w:p w14:paraId="6DA474C5" w14:textId="77777777" w:rsidR="00336EF6" w:rsidRPr="00F137FE" w:rsidRDefault="00336EF6"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0,2</w:t>
            </w:r>
          </w:p>
        </w:tc>
        <w:tc>
          <w:tcPr>
            <w:tcW w:w="1559" w:type="dxa"/>
            <w:vAlign w:val="center"/>
          </w:tcPr>
          <w:p w14:paraId="592099BC" w14:textId="77777777" w:rsidR="00336EF6" w:rsidRPr="00F137FE" w:rsidRDefault="00336EF6" w:rsidP="00714E0C">
            <w:pPr>
              <w:pStyle w:val="ListParagraph"/>
              <w:ind w:left="0"/>
              <w:rPr>
                <w:rFonts w:ascii="Times New Roman" w:hAnsi="Times New Roman" w:cs="Times New Roman"/>
                <w:sz w:val="18"/>
                <w:szCs w:val="18"/>
              </w:rPr>
            </w:pPr>
            <w:r w:rsidRPr="00F137FE">
              <w:rPr>
                <w:rFonts w:ascii="Times New Roman" w:hAnsi="Times New Roman" w:cs="Times New Roman"/>
                <w:sz w:val="18"/>
                <w:szCs w:val="18"/>
              </w:rPr>
              <w:t>Spektrometer vis</w:t>
            </w:r>
          </w:p>
        </w:tc>
        <w:tc>
          <w:tcPr>
            <w:tcW w:w="1559" w:type="dxa"/>
          </w:tcPr>
          <w:p w14:paraId="52B697FD" w14:textId="77777777" w:rsidR="00336EF6" w:rsidRPr="00F137FE" w:rsidRDefault="00336EF6" w:rsidP="007350A1">
            <w:pPr>
              <w:jc w:val="center"/>
              <w:rPr>
                <w:sz w:val="18"/>
                <w:szCs w:val="18"/>
              </w:rPr>
            </w:pPr>
            <w:r w:rsidRPr="00F137FE">
              <w:rPr>
                <w:rFonts w:ascii="Times New Roman" w:hAnsi="Times New Roman" w:cs="Times New Roman"/>
                <w:sz w:val="18"/>
                <w:szCs w:val="18"/>
              </w:rPr>
              <w:t>Spektrometri</w:t>
            </w:r>
          </w:p>
        </w:tc>
      </w:tr>
    </w:tbl>
    <w:p w14:paraId="6E4CD2F2" w14:textId="77777777" w:rsidR="00714E0C" w:rsidRPr="00714E0C" w:rsidRDefault="00714E0C" w:rsidP="00714E0C">
      <w:pPr>
        <w:jc w:val="both"/>
        <w:rPr>
          <w:rFonts w:ascii="Times New Roman" w:hAnsi="Times New Roman" w:cs="Times New Roman"/>
          <w:sz w:val="24"/>
          <w:szCs w:val="24"/>
        </w:rPr>
        <w:sectPr w:rsidR="00714E0C" w:rsidRPr="00714E0C" w:rsidSect="00714E0C">
          <w:type w:val="continuous"/>
          <w:pgSz w:w="11906" w:h="16838"/>
          <w:pgMar w:top="1440" w:right="1440" w:bottom="1440" w:left="1440" w:header="708" w:footer="708" w:gutter="0"/>
          <w:cols w:space="709"/>
          <w:docGrid w:linePitch="360"/>
        </w:sectPr>
      </w:pPr>
    </w:p>
    <w:p w14:paraId="144572C5" w14:textId="77777777" w:rsidR="007350A1" w:rsidRDefault="007350A1" w:rsidP="007350A1">
      <w:pPr>
        <w:jc w:val="both"/>
        <w:rPr>
          <w:rFonts w:ascii="Times New Roman" w:hAnsi="Times New Roman" w:cs="Times New Roman"/>
          <w:sz w:val="24"/>
          <w:szCs w:val="24"/>
        </w:rPr>
      </w:pPr>
    </w:p>
    <w:p w14:paraId="4750B5ED" w14:textId="77777777" w:rsidR="00714E0C" w:rsidRDefault="00243B16" w:rsidP="00714E0C">
      <w:pPr>
        <w:ind w:firstLine="567"/>
        <w:jc w:val="both"/>
        <w:rPr>
          <w:rFonts w:ascii="Times New Roman" w:hAnsi="Times New Roman" w:cs="Times New Roman"/>
          <w:sz w:val="24"/>
          <w:szCs w:val="24"/>
        </w:rPr>
      </w:pPr>
      <w:r w:rsidRPr="00714E0C">
        <w:rPr>
          <w:rFonts w:ascii="Times New Roman" w:hAnsi="Times New Roman" w:cs="Times New Roman"/>
          <w:sz w:val="24"/>
          <w:szCs w:val="24"/>
        </w:rPr>
        <w:t>Alat dan bahan yang digunakan adalah sebagai berikut :</w:t>
      </w:r>
    </w:p>
    <w:p w14:paraId="7E600E13" w14:textId="77777777" w:rsidR="00243B16" w:rsidRPr="00714E0C" w:rsidRDefault="00243B16" w:rsidP="001C549E">
      <w:pPr>
        <w:ind w:firstLine="567"/>
        <w:jc w:val="both"/>
        <w:rPr>
          <w:rFonts w:ascii="Times New Roman" w:hAnsi="Times New Roman" w:cs="Times New Roman"/>
          <w:sz w:val="24"/>
          <w:szCs w:val="24"/>
        </w:rPr>
      </w:pPr>
      <w:r w:rsidRPr="00714E0C">
        <w:rPr>
          <w:rFonts w:ascii="Times New Roman" w:hAnsi="Times New Roman" w:cs="Times New Roman"/>
          <w:sz w:val="24"/>
          <w:szCs w:val="24"/>
        </w:rPr>
        <w:t xml:space="preserve">Di muara sungai Kampwolker ,dilakukan pengambilan sampel pada masing-masing sungai yang mengairi ke Danau Sentani yang dilakukan 3 kali ulangan. Di lokasi sungai, penelitian diawali dengan penentuan lokasi pengambilan sampel dengan mempertimbangan dapat mewakili aktivitas didaratan, dan aktivitas di perairan yaitu adanya aktivitas pencucian mobil di sungai, penambangan galian C dan emas, pemukiman padat di sekitar sungai, erosi lahan,jalur transportasi air dan stasiun pantai danau, aktivitas konversi lahan di hulu, dan PLTD. Pengambilan sampel air dilakukan dengan menggunakan botol sampel di tiga lokasi titik yaitu, </w:t>
      </w:r>
      <w:r w:rsidR="001F50FF" w:rsidRPr="00714E0C">
        <w:rPr>
          <w:rFonts w:ascii="Times New Roman" w:hAnsi="Times New Roman" w:cs="Times New Roman"/>
          <w:sz w:val="24"/>
          <w:szCs w:val="24"/>
        </w:rPr>
        <w:t xml:space="preserve">Air Sungai Kampwolker (Intake), Air Sungai Kampwolker bagian tengah, dan air sungai Kampwolker bagian hilir. Dengan penentuan tiga lokasi dari Sungai Kampwolker secara sampling didasarkan </w:t>
      </w:r>
      <w:r w:rsidR="00CF0609">
        <w:rPr>
          <w:rFonts w:ascii="Times New Roman" w:hAnsi="Times New Roman" w:cs="Times New Roman"/>
          <w:sz w:val="24"/>
          <w:szCs w:val="24"/>
        </w:rPr>
        <w:t xml:space="preserve">beberapa </w:t>
      </w:r>
      <w:r w:rsidR="001F50FF" w:rsidRPr="00714E0C">
        <w:rPr>
          <w:rFonts w:ascii="Times New Roman" w:hAnsi="Times New Roman" w:cs="Times New Roman"/>
          <w:sz w:val="24"/>
          <w:szCs w:val="24"/>
        </w:rPr>
        <w:t>aspek-aspek</w:t>
      </w:r>
      <w:r w:rsidR="00CF0609">
        <w:rPr>
          <w:rFonts w:ascii="Times New Roman" w:hAnsi="Times New Roman" w:cs="Times New Roman"/>
          <w:sz w:val="24"/>
          <w:szCs w:val="24"/>
        </w:rPr>
        <w:t xml:space="preserve"> , antara lain :</w:t>
      </w:r>
      <w:r w:rsidR="001F50FF" w:rsidRPr="00714E0C">
        <w:rPr>
          <w:rFonts w:ascii="Times New Roman" w:hAnsi="Times New Roman" w:cs="Times New Roman"/>
          <w:sz w:val="24"/>
          <w:szCs w:val="24"/>
        </w:rPr>
        <w:t xml:space="preserve"> 1) tujuan pengambilan sampel, 2</w:t>
      </w:r>
      <w:r w:rsidR="00714E0C">
        <w:rPr>
          <w:rFonts w:ascii="Times New Roman" w:hAnsi="Times New Roman" w:cs="Times New Roman"/>
          <w:sz w:val="24"/>
          <w:szCs w:val="24"/>
        </w:rPr>
        <w:t>)</w:t>
      </w:r>
      <w:r w:rsidR="001C549E">
        <w:rPr>
          <w:rFonts w:ascii="Times New Roman" w:hAnsi="Times New Roman" w:cs="Times New Roman"/>
          <w:sz w:val="24"/>
          <w:szCs w:val="24"/>
        </w:rPr>
        <w:t xml:space="preserve"> kualitas mutu air yang disampel</w:t>
      </w:r>
      <w:r w:rsidR="00714E0C">
        <w:rPr>
          <w:rFonts w:ascii="Times New Roman" w:hAnsi="Times New Roman" w:cs="Times New Roman"/>
          <w:sz w:val="24"/>
          <w:szCs w:val="24"/>
        </w:rPr>
        <w:t xml:space="preserve">, 3) </w:t>
      </w:r>
      <w:r w:rsidR="001C549E">
        <w:rPr>
          <w:rFonts w:ascii="Times New Roman" w:hAnsi="Times New Roman" w:cs="Times New Roman"/>
          <w:sz w:val="24"/>
          <w:szCs w:val="24"/>
        </w:rPr>
        <w:t xml:space="preserve">metode yang digunakan dalam pengambilan sampel </w:t>
      </w:r>
      <w:r w:rsidR="00714E0C">
        <w:rPr>
          <w:rFonts w:ascii="Times New Roman" w:hAnsi="Times New Roman" w:cs="Times New Roman"/>
          <w:sz w:val="24"/>
          <w:szCs w:val="24"/>
        </w:rPr>
        <w:t xml:space="preserve">dan 4) </w:t>
      </w:r>
      <w:r w:rsidR="001C549E">
        <w:rPr>
          <w:rFonts w:ascii="Times New Roman" w:hAnsi="Times New Roman" w:cs="Times New Roman"/>
          <w:sz w:val="24"/>
          <w:szCs w:val="24"/>
        </w:rPr>
        <w:t xml:space="preserve">parameter dan perhitungan </w:t>
      </w:r>
      <w:r w:rsidR="00714E0C">
        <w:rPr>
          <w:rFonts w:ascii="Times New Roman" w:hAnsi="Times New Roman" w:cs="Times New Roman"/>
          <w:sz w:val="24"/>
          <w:szCs w:val="24"/>
        </w:rPr>
        <w:t xml:space="preserve">yang akan di sampel, khususnya air permukaan. Posisi </w:t>
      </w:r>
      <w:r w:rsidR="00274E19">
        <w:rPr>
          <w:rFonts w:ascii="Times New Roman" w:hAnsi="Times New Roman" w:cs="Times New Roman"/>
          <w:sz w:val="24"/>
          <w:szCs w:val="24"/>
        </w:rPr>
        <w:t>(lintang-</w:t>
      </w:r>
      <w:r w:rsidR="00714E0C">
        <w:rPr>
          <w:rFonts w:ascii="Times New Roman" w:hAnsi="Times New Roman" w:cs="Times New Roman"/>
          <w:sz w:val="24"/>
          <w:szCs w:val="24"/>
        </w:rPr>
        <w:t>bujur</w:t>
      </w:r>
      <w:r w:rsidR="00274E19">
        <w:rPr>
          <w:rFonts w:ascii="Times New Roman" w:hAnsi="Times New Roman" w:cs="Times New Roman"/>
          <w:sz w:val="24"/>
          <w:szCs w:val="24"/>
        </w:rPr>
        <w:t>) lokasi sampling atau masing-masing stasiun pengamatan ditentukan dengan menggunakan GPS (</w:t>
      </w:r>
      <w:r w:rsidR="00274E19" w:rsidRPr="00274E19">
        <w:rPr>
          <w:rFonts w:ascii="Times New Roman" w:hAnsi="Times New Roman" w:cs="Times New Roman"/>
          <w:i/>
          <w:sz w:val="24"/>
          <w:szCs w:val="24"/>
        </w:rPr>
        <w:t>Global Posisioning System</w:t>
      </w:r>
      <w:r w:rsidR="00274E19">
        <w:rPr>
          <w:rFonts w:ascii="Times New Roman" w:hAnsi="Times New Roman" w:cs="Times New Roman"/>
          <w:sz w:val="24"/>
          <w:szCs w:val="24"/>
        </w:rPr>
        <w:t>)</w:t>
      </w:r>
      <w:r w:rsidR="00F33BEA">
        <w:rPr>
          <w:rFonts w:ascii="Times New Roman" w:hAnsi="Times New Roman" w:cs="Times New Roman"/>
          <w:sz w:val="24"/>
          <w:szCs w:val="24"/>
        </w:rPr>
        <w:t xml:space="preserve"> dan Software Arcgis version 10.3</w:t>
      </w:r>
    </w:p>
    <w:p w14:paraId="4608EBF5" w14:textId="77777777" w:rsidR="00D127A8" w:rsidRDefault="00ED79A9" w:rsidP="00F6352D">
      <w:pPr>
        <w:ind w:firstLine="284"/>
        <w:jc w:val="both"/>
        <w:rPr>
          <w:rFonts w:ascii="Times New Roman" w:hAnsi="Times New Roman" w:cs="Times New Roman"/>
          <w:sz w:val="24"/>
          <w:szCs w:val="24"/>
        </w:rPr>
      </w:pPr>
      <w:r>
        <w:rPr>
          <w:rFonts w:ascii="Times New Roman" w:hAnsi="Times New Roman" w:cs="Times New Roman"/>
          <w:sz w:val="24"/>
          <w:szCs w:val="24"/>
        </w:rPr>
        <w:t xml:space="preserve">Untuk menentukan status mutu perairan di Sentani digunakan metode STORET. </w:t>
      </w:r>
      <w:r w:rsidR="008B1CC0">
        <w:rPr>
          <w:rFonts w:ascii="Times New Roman" w:hAnsi="Times New Roman" w:cs="Times New Roman"/>
          <w:sz w:val="24"/>
          <w:szCs w:val="24"/>
        </w:rPr>
        <w:t xml:space="preserve">Rujukan tersebut berdasarkan pada </w:t>
      </w:r>
      <w:r>
        <w:rPr>
          <w:rFonts w:ascii="Times New Roman" w:hAnsi="Times New Roman" w:cs="Times New Roman"/>
          <w:sz w:val="24"/>
          <w:szCs w:val="24"/>
        </w:rPr>
        <w:t xml:space="preserve">KepMen LH Nomor 115 Tahun 2003, metode </w:t>
      </w:r>
      <w:r w:rsidR="004071C0">
        <w:rPr>
          <w:rFonts w:ascii="Times New Roman" w:hAnsi="Times New Roman" w:cs="Times New Roman"/>
          <w:sz w:val="24"/>
          <w:szCs w:val="24"/>
        </w:rPr>
        <w:t>STORET merupakan salah satu mutu air yang digunakan untuk tingkatan klasifikasi mutu parameter-parameter yang telah memenuhi atau melampaui baku mutu air. Penentuan status mutu air dengan sistem STORET dimaksudkan sebagai acuan dalam melakukan pemantauan kualitas air sungai dengan tujuan mengetahui mutu (kualitas) suatu sistem akuatik secara analisis dalam bentuk parameter fisika, kimia, dan biologi. Cara untuk menentukan status mutu air adalah dengan menggunakan sistem nilai dari “US-EPA (Environmental Protection Agency)” dengan mengklasifikasikan mutu air dalam empat</w:t>
      </w:r>
      <w:r w:rsidR="00D127A8">
        <w:rPr>
          <w:rFonts w:ascii="Times New Roman" w:hAnsi="Times New Roman" w:cs="Times New Roman"/>
          <w:sz w:val="24"/>
          <w:szCs w:val="24"/>
        </w:rPr>
        <w:t xml:space="preserve"> kelas, yaitu :</w:t>
      </w:r>
    </w:p>
    <w:p w14:paraId="5F50F5FC" w14:textId="77777777" w:rsidR="00D127A8" w:rsidRDefault="00D127A8" w:rsidP="00D127A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Kelas A: baik sekali, skor = 0 memenuhi baku mutu</w:t>
      </w:r>
    </w:p>
    <w:p w14:paraId="3FF9B889" w14:textId="77777777" w:rsidR="00D127A8" w:rsidRDefault="00D127A8" w:rsidP="00D127A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Kelas B  :</w:t>
      </w:r>
      <w:r w:rsidR="004071C0" w:rsidRPr="00D127A8">
        <w:rPr>
          <w:rFonts w:ascii="Times New Roman" w:hAnsi="Times New Roman" w:cs="Times New Roman"/>
          <w:sz w:val="24"/>
          <w:szCs w:val="24"/>
        </w:rPr>
        <w:t xml:space="preserve"> </w:t>
      </w:r>
      <w:r>
        <w:rPr>
          <w:rFonts w:ascii="Times New Roman" w:hAnsi="Times New Roman" w:cs="Times New Roman"/>
          <w:sz w:val="24"/>
          <w:szCs w:val="24"/>
        </w:rPr>
        <w:t>baik, skor =-1 s/d -10 cemar ringan</w:t>
      </w:r>
    </w:p>
    <w:p w14:paraId="6A294080" w14:textId="77777777" w:rsidR="00CF2ABC" w:rsidRDefault="00D127A8" w:rsidP="00D127A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Kelas C : sedang, skor = -11 s/d – 30 cemar sedang</w:t>
      </w:r>
    </w:p>
    <w:p w14:paraId="4B9C5B72" w14:textId="77777777" w:rsidR="00CF2ABC" w:rsidRDefault="00CF2ABC" w:rsidP="00CF2AB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Kelas D  : buruk, skor = -31 cemar berat.</w:t>
      </w:r>
    </w:p>
    <w:p w14:paraId="486D024D" w14:textId="77777777" w:rsidR="00F6352D" w:rsidRDefault="00CF2ABC" w:rsidP="00CF2ABC">
      <w:pPr>
        <w:ind w:left="284" w:firstLine="360"/>
        <w:jc w:val="both"/>
        <w:rPr>
          <w:rFonts w:ascii="Times New Roman" w:hAnsi="Times New Roman" w:cs="Times New Roman"/>
          <w:sz w:val="24"/>
          <w:szCs w:val="24"/>
        </w:rPr>
      </w:pPr>
      <w:r w:rsidRPr="00CF2ABC">
        <w:rPr>
          <w:rFonts w:ascii="Times New Roman" w:hAnsi="Times New Roman" w:cs="Times New Roman"/>
          <w:sz w:val="24"/>
          <w:szCs w:val="24"/>
        </w:rPr>
        <w:t>Penentuan status mutu air dengan menggunakan</w:t>
      </w:r>
      <w:r w:rsidR="00D127A8" w:rsidRPr="00CF2ABC">
        <w:rPr>
          <w:rFonts w:ascii="Times New Roman" w:hAnsi="Times New Roman" w:cs="Times New Roman"/>
          <w:sz w:val="24"/>
          <w:szCs w:val="24"/>
        </w:rPr>
        <w:t xml:space="preserve"> </w:t>
      </w:r>
      <w:r>
        <w:rPr>
          <w:rFonts w:ascii="Times New Roman" w:hAnsi="Times New Roman" w:cs="Times New Roman"/>
          <w:sz w:val="24"/>
          <w:szCs w:val="24"/>
        </w:rPr>
        <w:t xml:space="preserve">metode STORET ini dilakukan dengan langkah-langkah a) membandingkan data hasil pengukuran dari masing-masing parameter air dengan nilai baku mutu yang sesuai dengan kelas air; b) jika hasil pengukuran memenuhi nilai baku mutu (hasil pengukuran &lt;baku mutu) maka di beri 0; c) jika hasil pengukuran </w:t>
      </w:r>
      <w:r w:rsidR="00A14B3B">
        <w:rPr>
          <w:rFonts w:ascii="Times New Roman" w:hAnsi="Times New Roman" w:cs="Times New Roman"/>
          <w:sz w:val="24"/>
          <w:szCs w:val="24"/>
        </w:rPr>
        <w:t xml:space="preserve">tidak memenuhi baku mutu air (hasil </w:t>
      </w:r>
      <w:r w:rsidR="00A14B3B">
        <w:rPr>
          <w:rFonts w:ascii="Times New Roman" w:hAnsi="Times New Roman" w:cs="Times New Roman"/>
          <w:sz w:val="24"/>
          <w:szCs w:val="24"/>
        </w:rPr>
        <w:lastRenderedPageBreak/>
        <w:t>pengukuran &gt; baku</w:t>
      </w:r>
      <w:r w:rsidR="00E638E8">
        <w:rPr>
          <w:rFonts w:ascii="Times New Roman" w:hAnsi="Times New Roman" w:cs="Times New Roman"/>
          <w:sz w:val="24"/>
          <w:szCs w:val="24"/>
        </w:rPr>
        <w:t xml:space="preserve"> mutu) maka diberi </w:t>
      </w:r>
      <w:r w:rsidR="00E638E8">
        <w:rPr>
          <w:rFonts w:ascii="Times New Roman" w:hAnsi="Times New Roman" w:cs="Times New Roman"/>
          <w:sz w:val="24"/>
          <w:szCs w:val="24"/>
        </w:rPr>
        <w:t>skor (Tabel 2)</w:t>
      </w:r>
    </w:p>
    <w:p w14:paraId="18FE0E4E" w14:textId="77777777" w:rsidR="00E638E8" w:rsidRDefault="00E638E8" w:rsidP="00CF2ABC">
      <w:pPr>
        <w:ind w:left="284" w:firstLine="360"/>
        <w:jc w:val="both"/>
        <w:rPr>
          <w:rFonts w:ascii="Times New Roman" w:hAnsi="Times New Roman" w:cs="Times New Roman"/>
          <w:sz w:val="24"/>
          <w:szCs w:val="24"/>
        </w:rPr>
        <w:sectPr w:rsidR="00E638E8" w:rsidSect="00E638E8">
          <w:type w:val="continuous"/>
          <w:pgSz w:w="11906" w:h="16838"/>
          <w:pgMar w:top="1440" w:right="1440" w:bottom="1440" w:left="1440" w:header="708" w:footer="708" w:gutter="0"/>
          <w:cols w:num="2" w:space="709"/>
          <w:docGrid w:linePitch="360"/>
        </w:sectPr>
      </w:pPr>
    </w:p>
    <w:p w14:paraId="65778101" w14:textId="77777777" w:rsidR="00E638E8" w:rsidRPr="00783C37" w:rsidRDefault="00E638E8" w:rsidP="00E638E8">
      <w:pPr>
        <w:jc w:val="both"/>
        <w:rPr>
          <w:rFonts w:ascii="Times New Roman" w:hAnsi="Times New Roman" w:cs="Times New Roman"/>
          <w:b/>
          <w:sz w:val="24"/>
          <w:szCs w:val="24"/>
        </w:rPr>
      </w:pPr>
      <w:r w:rsidRPr="00783C37">
        <w:rPr>
          <w:rFonts w:ascii="Times New Roman" w:hAnsi="Times New Roman" w:cs="Times New Roman"/>
          <w:b/>
          <w:sz w:val="24"/>
          <w:szCs w:val="24"/>
        </w:rPr>
        <w:t>Tabel 2. Pengukuran Kualitas Baku Mutu Air dengan Metode Storet</w:t>
      </w:r>
    </w:p>
    <w:tbl>
      <w:tblPr>
        <w:tblStyle w:val="TableGrid"/>
        <w:tblW w:w="11066" w:type="dxa"/>
        <w:tblInd w:w="-743" w:type="dxa"/>
        <w:tblLayout w:type="fixed"/>
        <w:tblLook w:val="04A0" w:firstRow="1" w:lastRow="0" w:firstColumn="1" w:lastColumn="0" w:noHBand="0" w:noVBand="1"/>
      </w:tblPr>
      <w:tblGrid>
        <w:gridCol w:w="709"/>
        <w:gridCol w:w="1277"/>
        <w:gridCol w:w="850"/>
        <w:gridCol w:w="851"/>
        <w:gridCol w:w="708"/>
        <w:gridCol w:w="709"/>
        <w:gridCol w:w="851"/>
        <w:gridCol w:w="708"/>
        <w:gridCol w:w="709"/>
        <w:gridCol w:w="851"/>
        <w:gridCol w:w="708"/>
        <w:gridCol w:w="709"/>
        <w:gridCol w:w="709"/>
        <w:gridCol w:w="717"/>
      </w:tblGrid>
      <w:tr w:rsidR="00AC776D" w:rsidRPr="00AC776D" w14:paraId="6CC06851" w14:textId="77777777" w:rsidTr="00702277">
        <w:trPr>
          <w:trHeight w:val="306"/>
        </w:trPr>
        <w:tc>
          <w:tcPr>
            <w:tcW w:w="709" w:type="dxa"/>
            <w:vMerge w:val="restart"/>
          </w:tcPr>
          <w:p w14:paraId="349CE5D2"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No</w:t>
            </w:r>
          </w:p>
        </w:tc>
        <w:tc>
          <w:tcPr>
            <w:tcW w:w="1277" w:type="dxa"/>
            <w:vMerge w:val="restart"/>
          </w:tcPr>
          <w:p w14:paraId="022976B2"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Parameter</w:t>
            </w:r>
          </w:p>
        </w:tc>
        <w:tc>
          <w:tcPr>
            <w:tcW w:w="850" w:type="dxa"/>
            <w:vMerge w:val="restart"/>
          </w:tcPr>
          <w:p w14:paraId="0BBB3022"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satuan</w:t>
            </w:r>
          </w:p>
        </w:tc>
        <w:tc>
          <w:tcPr>
            <w:tcW w:w="851" w:type="dxa"/>
            <w:vMerge w:val="restart"/>
          </w:tcPr>
          <w:p w14:paraId="273234F0"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Baku mutu</w:t>
            </w:r>
          </w:p>
        </w:tc>
        <w:tc>
          <w:tcPr>
            <w:tcW w:w="708" w:type="dxa"/>
            <w:vMerge w:val="restart"/>
          </w:tcPr>
          <w:p w14:paraId="4C25A894"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Titik 1</w:t>
            </w:r>
          </w:p>
        </w:tc>
        <w:tc>
          <w:tcPr>
            <w:tcW w:w="709" w:type="dxa"/>
            <w:vMerge w:val="restart"/>
          </w:tcPr>
          <w:p w14:paraId="5BC118B5"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Titik 2</w:t>
            </w:r>
          </w:p>
        </w:tc>
        <w:tc>
          <w:tcPr>
            <w:tcW w:w="851" w:type="dxa"/>
            <w:vMerge w:val="restart"/>
          </w:tcPr>
          <w:p w14:paraId="19DDBF4F"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Titik 3</w:t>
            </w:r>
          </w:p>
        </w:tc>
        <w:tc>
          <w:tcPr>
            <w:tcW w:w="2268" w:type="dxa"/>
            <w:gridSpan w:val="3"/>
          </w:tcPr>
          <w:p w14:paraId="6B00EE39"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Hasil pengukuran</w:t>
            </w:r>
          </w:p>
        </w:tc>
        <w:tc>
          <w:tcPr>
            <w:tcW w:w="2126" w:type="dxa"/>
            <w:gridSpan w:val="3"/>
          </w:tcPr>
          <w:p w14:paraId="1DBFE736"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 xml:space="preserve">Nilai </w:t>
            </w:r>
          </w:p>
        </w:tc>
        <w:tc>
          <w:tcPr>
            <w:tcW w:w="717" w:type="dxa"/>
            <w:vMerge w:val="restart"/>
          </w:tcPr>
          <w:p w14:paraId="6615C8AC"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br/>
              <w:t>skor</w:t>
            </w:r>
          </w:p>
        </w:tc>
      </w:tr>
      <w:tr w:rsidR="00AC776D" w:rsidRPr="00AC776D" w14:paraId="5298C8A6" w14:textId="77777777" w:rsidTr="00702277">
        <w:trPr>
          <w:trHeight w:val="162"/>
        </w:trPr>
        <w:tc>
          <w:tcPr>
            <w:tcW w:w="709" w:type="dxa"/>
            <w:vMerge/>
          </w:tcPr>
          <w:p w14:paraId="2C6ED29B" w14:textId="77777777" w:rsidR="00AC776D" w:rsidRPr="00AC776D" w:rsidRDefault="00AC776D" w:rsidP="00CF2ABC">
            <w:pPr>
              <w:jc w:val="both"/>
              <w:rPr>
                <w:rFonts w:ascii="Times New Roman" w:hAnsi="Times New Roman" w:cs="Times New Roman"/>
                <w:sz w:val="18"/>
                <w:szCs w:val="18"/>
              </w:rPr>
            </w:pPr>
          </w:p>
        </w:tc>
        <w:tc>
          <w:tcPr>
            <w:tcW w:w="1277" w:type="dxa"/>
            <w:vMerge/>
          </w:tcPr>
          <w:p w14:paraId="32923C6E" w14:textId="77777777" w:rsidR="00AC776D" w:rsidRPr="00AC776D" w:rsidRDefault="00AC776D" w:rsidP="00CF2ABC">
            <w:pPr>
              <w:jc w:val="both"/>
              <w:rPr>
                <w:rFonts w:ascii="Times New Roman" w:hAnsi="Times New Roman" w:cs="Times New Roman"/>
                <w:sz w:val="18"/>
                <w:szCs w:val="18"/>
              </w:rPr>
            </w:pPr>
          </w:p>
        </w:tc>
        <w:tc>
          <w:tcPr>
            <w:tcW w:w="850" w:type="dxa"/>
            <w:vMerge/>
          </w:tcPr>
          <w:p w14:paraId="2F2523AD" w14:textId="77777777" w:rsidR="00AC776D" w:rsidRPr="00AC776D" w:rsidRDefault="00AC776D" w:rsidP="00CF2ABC">
            <w:pPr>
              <w:jc w:val="both"/>
              <w:rPr>
                <w:rFonts w:ascii="Times New Roman" w:hAnsi="Times New Roman" w:cs="Times New Roman"/>
                <w:sz w:val="18"/>
                <w:szCs w:val="18"/>
              </w:rPr>
            </w:pPr>
          </w:p>
        </w:tc>
        <w:tc>
          <w:tcPr>
            <w:tcW w:w="851" w:type="dxa"/>
            <w:vMerge/>
          </w:tcPr>
          <w:p w14:paraId="3ED663E9" w14:textId="77777777" w:rsidR="00AC776D" w:rsidRPr="00AC776D" w:rsidRDefault="00AC776D" w:rsidP="00CF2ABC">
            <w:pPr>
              <w:jc w:val="both"/>
              <w:rPr>
                <w:rFonts w:ascii="Times New Roman" w:hAnsi="Times New Roman" w:cs="Times New Roman"/>
                <w:sz w:val="18"/>
                <w:szCs w:val="18"/>
              </w:rPr>
            </w:pPr>
          </w:p>
        </w:tc>
        <w:tc>
          <w:tcPr>
            <w:tcW w:w="708" w:type="dxa"/>
            <w:vMerge/>
          </w:tcPr>
          <w:p w14:paraId="41C3C719" w14:textId="77777777" w:rsidR="00AC776D" w:rsidRPr="00AC776D" w:rsidRDefault="00AC776D" w:rsidP="00CF2ABC">
            <w:pPr>
              <w:jc w:val="both"/>
              <w:rPr>
                <w:rFonts w:ascii="Times New Roman" w:hAnsi="Times New Roman" w:cs="Times New Roman"/>
                <w:sz w:val="18"/>
                <w:szCs w:val="18"/>
              </w:rPr>
            </w:pPr>
          </w:p>
        </w:tc>
        <w:tc>
          <w:tcPr>
            <w:tcW w:w="709" w:type="dxa"/>
            <w:vMerge/>
          </w:tcPr>
          <w:p w14:paraId="0EB9E1AD" w14:textId="77777777" w:rsidR="00AC776D" w:rsidRPr="00AC776D" w:rsidRDefault="00AC776D" w:rsidP="00CF2ABC">
            <w:pPr>
              <w:jc w:val="both"/>
              <w:rPr>
                <w:rFonts w:ascii="Times New Roman" w:hAnsi="Times New Roman" w:cs="Times New Roman"/>
                <w:sz w:val="18"/>
                <w:szCs w:val="18"/>
              </w:rPr>
            </w:pPr>
          </w:p>
        </w:tc>
        <w:tc>
          <w:tcPr>
            <w:tcW w:w="851" w:type="dxa"/>
            <w:vMerge/>
          </w:tcPr>
          <w:p w14:paraId="0C136A4A" w14:textId="77777777" w:rsidR="00AC776D" w:rsidRPr="00AC776D" w:rsidRDefault="00AC776D" w:rsidP="00CF2ABC">
            <w:pPr>
              <w:jc w:val="both"/>
              <w:rPr>
                <w:rFonts w:ascii="Times New Roman" w:hAnsi="Times New Roman" w:cs="Times New Roman"/>
                <w:sz w:val="18"/>
                <w:szCs w:val="18"/>
              </w:rPr>
            </w:pPr>
          </w:p>
        </w:tc>
        <w:tc>
          <w:tcPr>
            <w:tcW w:w="708" w:type="dxa"/>
          </w:tcPr>
          <w:p w14:paraId="5FE15473"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Min</w:t>
            </w:r>
          </w:p>
        </w:tc>
        <w:tc>
          <w:tcPr>
            <w:tcW w:w="709" w:type="dxa"/>
          </w:tcPr>
          <w:p w14:paraId="6271A920" w14:textId="77777777" w:rsidR="00AC776D" w:rsidRPr="00AC776D" w:rsidRDefault="00624A32" w:rsidP="00CF2ABC">
            <w:pPr>
              <w:jc w:val="both"/>
              <w:rPr>
                <w:rFonts w:ascii="Times New Roman" w:hAnsi="Times New Roman" w:cs="Times New Roman"/>
                <w:sz w:val="18"/>
                <w:szCs w:val="18"/>
              </w:rPr>
            </w:pPr>
            <w:r w:rsidRPr="00AC776D">
              <w:rPr>
                <w:rFonts w:ascii="Times New Roman" w:hAnsi="Times New Roman" w:cs="Times New Roman"/>
                <w:sz w:val="18"/>
                <w:szCs w:val="18"/>
              </w:rPr>
              <w:t>M</w:t>
            </w:r>
            <w:r w:rsidR="00AC776D" w:rsidRPr="00AC776D">
              <w:rPr>
                <w:rFonts w:ascii="Times New Roman" w:hAnsi="Times New Roman" w:cs="Times New Roman"/>
                <w:sz w:val="18"/>
                <w:szCs w:val="18"/>
              </w:rPr>
              <w:t>ax</w:t>
            </w:r>
          </w:p>
        </w:tc>
        <w:tc>
          <w:tcPr>
            <w:tcW w:w="851" w:type="dxa"/>
          </w:tcPr>
          <w:p w14:paraId="3D72194D"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Rata-rata</w:t>
            </w:r>
          </w:p>
        </w:tc>
        <w:tc>
          <w:tcPr>
            <w:tcW w:w="708" w:type="dxa"/>
          </w:tcPr>
          <w:p w14:paraId="5D416F4B" w14:textId="77777777" w:rsidR="00AC776D" w:rsidRPr="00AC776D" w:rsidRDefault="00F65CFE" w:rsidP="00CF2ABC">
            <w:pPr>
              <w:jc w:val="both"/>
              <w:rPr>
                <w:rFonts w:ascii="Times New Roman" w:hAnsi="Times New Roman" w:cs="Times New Roman"/>
                <w:sz w:val="18"/>
                <w:szCs w:val="18"/>
              </w:rPr>
            </w:pPr>
            <w:r w:rsidRPr="00AC776D">
              <w:rPr>
                <w:rFonts w:ascii="Times New Roman" w:hAnsi="Times New Roman" w:cs="Times New Roman"/>
                <w:sz w:val="18"/>
                <w:szCs w:val="18"/>
              </w:rPr>
              <w:t>M</w:t>
            </w:r>
            <w:r w:rsidR="00AC776D" w:rsidRPr="00AC776D">
              <w:rPr>
                <w:rFonts w:ascii="Times New Roman" w:hAnsi="Times New Roman" w:cs="Times New Roman"/>
                <w:sz w:val="18"/>
                <w:szCs w:val="18"/>
              </w:rPr>
              <w:t>in</w:t>
            </w:r>
          </w:p>
        </w:tc>
        <w:tc>
          <w:tcPr>
            <w:tcW w:w="709" w:type="dxa"/>
          </w:tcPr>
          <w:p w14:paraId="325785A9"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max</w:t>
            </w:r>
          </w:p>
        </w:tc>
        <w:tc>
          <w:tcPr>
            <w:tcW w:w="709" w:type="dxa"/>
          </w:tcPr>
          <w:p w14:paraId="62AF7012"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Rata-rata</w:t>
            </w:r>
          </w:p>
        </w:tc>
        <w:tc>
          <w:tcPr>
            <w:tcW w:w="717" w:type="dxa"/>
            <w:vMerge/>
          </w:tcPr>
          <w:p w14:paraId="7F6B4DE8" w14:textId="77777777" w:rsidR="00AC776D" w:rsidRPr="00AC776D" w:rsidRDefault="00AC776D" w:rsidP="00CF2ABC">
            <w:pPr>
              <w:jc w:val="both"/>
              <w:rPr>
                <w:rFonts w:ascii="Times New Roman" w:hAnsi="Times New Roman" w:cs="Times New Roman"/>
                <w:sz w:val="18"/>
                <w:szCs w:val="18"/>
              </w:rPr>
            </w:pPr>
          </w:p>
        </w:tc>
      </w:tr>
      <w:tr w:rsidR="00AC776D" w:rsidRPr="00AC776D" w14:paraId="359696EE" w14:textId="77777777" w:rsidTr="009671A9">
        <w:trPr>
          <w:trHeight w:val="306"/>
        </w:trPr>
        <w:tc>
          <w:tcPr>
            <w:tcW w:w="709" w:type="dxa"/>
          </w:tcPr>
          <w:p w14:paraId="4A565C73" w14:textId="77777777" w:rsidR="00083F10" w:rsidRPr="00AC776D" w:rsidRDefault="00083F10" w:rsidP="00702277">
            <w:pPr>
              <w:pStyle w:val="ListParagraph"/>
              <w:numPr>
                <w:ilvl w:val="0"/>
                <w:numId w:val="4"/>
              </w:numPr>
              <w:jc w:val="both"/>
              <w:rPr>
                <w:rFonts w:ascii="Times New Roman" w:hAnsi="Times New Roman" w:cs="Times New Roman"/>
                <w:sz w:val="18"/>
                <w:szCs w:val="18"/>
              </w:rPr>
            </w:pPr>
          </w:p>
        </w:tc>
        <w:tc>
          <w:tcPr>
            <w:tcW w:w="1277" w:type="dxa"/>
            <w:vAlign w:val="center"/>
          </w:tcPr>
          <w:p w14:paraId="6E2580F1"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PH</w:t>
            </w:r>
          </w:p>
        </w:tc>
        <w:tc>
          <w:tcPr>
            <w:tcW w:w="850" w:type="dxa"/>
            <w:vAlign w:val="center"/>
          </w:tcPr>
          <w:p w14:paraId="2FD07D3C"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w:t>
            </w:r>
          </w:p>
        </w:tc>
        <w:tc>
          <w:tcPr>
            <w:tcW w:w="851" w:type="dxa"/>
          </w:tcPr>
          <w:p w14:paraId="6C613EFC" w14:textId="77777777" w:rsidR="00083F10" w:rsidRPr="00AC776D" w:rsidRDefault="00244BA6"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br/>
            </w:r>
            <w:r w:rsidR="00083F10" w:rsidRPr="00AC776D">
              <w:rPr>
                <w:rFonts w:ascii="Times New Roman" w:hAnsi="Times New Roman" w:cs="Times New Roman"/>
                <w:sz w:val="18"/>
                <w:szCs w:val="18"/>
              </w:rPr>
              <w:t>6-9</w:t>
            </w:r>
          </w:p>
        </w:tc>
        <w:tc>
          <w:tcPr>
            <w:tcW w:w="708" w:type="dxa"/>
            <w:vAlign w:val="bottom"/>
          </w:tcPr>
          <w:p w14:paraId="69BA41BB"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8,31</w:t>
            </w:r>
          </w:p>
        </w:tc>
        <w:tc>
          <w:tcPr>
            <w:tcW w:w="709" w:type="dxa"/>
            <w:vAlign w:val="bottom"/>
          </w:tcPr>
          <w:p w14:paraId="29788A43"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7,99</w:t>
            </w:r>
          </w:p>
        </w:tc>
        <w:tc>
          <w:tcPr>
            <w:tcW w:w="851" w:type="dxa"/>
            <w:vAlign w:val="bottom"/>
          </w:tcPr>
          <w:p w14:paraId="105CF253"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7,89</w:t>
            </w:r>
          </w:p>
        </w:tc>
        <w:tc>
          <w:tcPr>
            <w:tcW w:w="708" w:type="dxa"/>
            <w:vAlign w:val="bottom"/>
          </w:tcPr>
          <w:p w14:paraId="58C926A7" w14:textId="77777777" w:rsidR="00083F10" w:rsidRPr="00AC776D" w:rsidRDefault="00083F10">
            <w:pPr>
              <w:jc w:val="right"/>
              <w:rPr>
                <w:rFonts w:ascii="Calibri" w:hAnsi="Calibri" w:cs="Calibri"/>
                <w:sz w:val="18"/>
                <w:szCs w:val="18"/>
              </w:rPr>
            </w:pPr>
            <w:r w:rsidRPr="00AC776D">
              <w:rPr>
                <w:rFonts w:ascii="Calibri" w:hAnsi="Calibri" w:cs="Calibri"/>
                <w:sz w:val="18"/>
                <w:szCs w:val="18"/>
              </w:rPr>
              <w:t>7,89</w:t>
            </w:r>
          </w:p>
        </w:tc>
        <w:tc>
          <w:tcPr>
            <w:tcW w:w="709" w:type="dxa"/>
          </w:tcPr>
          <w:p w14:paraId="37DCBFF7" w14:textId="77777777" w:rsidR="00083F10" w:rsidRPr="00AC776D" w:rsidRDefault="00244BA6" w:rsidP="009671A9">
            <w:pPr>
              <w:jc w:val="both"/>
              <w:rPr>
                <w:rFonts w:ascii="Times New Roman" w:hAnsi="Times New Roman" w:cs="Times New Roman"/>
                <w:sz w:val="18"/>
                <w:szCs w:val="18"/>
              </w:rPr>
            </w:pPr>
            <w:r w:rsidRPr="00AC776D">
              <w:rPr>
                <w:rFonts w:ascii="Times New Roman" w:hAnsi="Times New Roman" w:cs="Times New Roman"/>
                <w:sz w:val="18"/>
                <w:szCs w:val="18"/>
              </w:rPr>
              <w:br/>
            </w:r>
            <w:r w:rsidR="00083F10" w:rsidRPr="00AC776D">
              <w:rPr>
                <w:rFonts w:ascii="Times New Roman" w:hAnsi="Times New Roman" w:cs="Times New Roman"/>
                <w:sz w:val="18"/>
                <w:szCs w:val="18"/>
              </w:rPr>
              <w:t>8,31</w:t>
            </w:r>
          </w:p>
        </w:tc>
        <w:tc>
          <w:tcPr>
            <w:tcW w:w="851" w:type="dxa"/>
            <w:vAlign w:val="bottom"/>
          </w:tcPr>
          <w:p w14:paraId="2ABD44C4" w14:textId="77777777" w:rsidR="00083F10" w:rsidRPr="00AC776D" w:rsidRDefault="00244BA6" w:rsidP="00244BA6">
            <w:pPr>
              <w:jc w:val="right"/>
              <w:rPr>
                <w:rFonts w:ascii="Times New Roman" w:hAnsi="Times New Roman" w:cs="Times New Roman"/>
                <w:sz w:val="18"/>
                <w:szCs w:val="18"/>
              </w:rPr>
            </w:pPr>
            <w:r w:rsidRPr="00AC776D">
              <w:rPr>
                <w:rFonts w:ascii="Times New Roman" w:hAnsi="Times New Roman" w:cs="Times New Roman"/>
                <w:sz w:val="18"/>
                <w:szCs w:val="18"/>
              </w:rPr>
              <w:t>8,06</w:t>
            </w:r>
          </w:p>
        </w:tc>
        <w:tc>
          <w:tcPr>
            <w:tcW w:w="708" w:type="dxa"/>
          </w:tcPr>
          <w:p w14:paraId="3A03EB78" w14:textId="77777777" w:rsidR="00083F10"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436D3362" w14:textId="77777777" w:rsidR="00083F10" w:rsidRPr="00AC776D" w:rsidRDefault="00244BA6"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4F5919CE" w14:textId="77777777" w:rsidR="00083F10" w:rsidRPr="00AC776D" w:rsidRDefault="00244BA6"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283FE08F" w14:textId="77777777" w:rsidR="00083F10" w:rsidRPr="00AC776D" w:rsidRDefault="00244BA6"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1CF21529" w14:textId="77777777" w:rsidTr="009671A9">
        <w:trPr>
          <w:trHeight w:val="306"/>
        </w:trPr>
        <w:tc>
          <w:tcPr>
            <w:tcW w:w="709" w:type="dxa"/>
          </w:tcPr>
          <w:p w14:paraId="6D28FF27" w14:textId="77777777" w:rsidR="00083F10" w:rsidRPr="00AC776D" w:rsidRDefault="00083F10"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58D15B13"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BOD</w:t>
            </w:r>
            <w:r w:rsidRPr="00AC776D">
              <w:rPr>
                <w:rFonts w:ascii="Times New Roman" w:hAnsi="Times New Roman" w:cs="Times New Roman"/>
                <w:sz w:val="18"/>
                <w:szCs w:val="18"/>
                <w:vertAlign w:val="subscript"/>
              </w:rPr>
              <w:t>5</w:t>
            </w:r>
          </w:p>
        </w:tc>
        <w:tc>
          <w:tcPr>
            <w:tcW w:w="850" w:type="dxa"/>
            <w:vAlign w:val="center"/>
          </w:tcPr>
          <w:p w14:paraId="729FD4EC"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78B84696" w14:textId="77777777" w:rsidR="00083F10" w:rsidRPr="00AC776D" w:rsidRDefault="00083F10" w:rsidP="009671A9">
            <w:pPr>
              <w:pStyle w:val="ListParagraph"/>
              <w:ind w:left="0"/>
              <w:rPr>
                <w:rFonts w:ascii="Times New Roman" w:hAnsi="Times New Roman" w:cs="Times New Roman"/>
                <w:sz w:val="18"/>
                <w:szCs w:val="18"/>
              </w:rPr>
            </w:pPr>
            <m:oMathPara>
              <m:oMath>
                <m:r>
                  <m:rPr>
                    <m:sty m:val="p"/>
                  </m:rPr>
                  <w:rPr>
                    <w:rFonts w:ascii="Cambria Math" w:hAnsi="Cambria Math" w:cs="Times New Roman"/>
                    <w:sz w:val="18"/>
                    <w:szCs w:val="18"/>
                  </w:rPr>
                  <w:br/>
                </m:r>
              </m:oMath>
            </m:oMathPara>
            <w:r w:rsidRPr="00AC776D">
              <w:rPr>
                <w:rFonts w:ascii="Times New Roman" w:hAnsi="Times New Roman" w:cs="Times New Roman"/>
                <w:sz w:val="18"/>
                <w:szCs w:val="18"/>
              </w:rPr>
              <w:t>2</w:t>
            </w:r>
            <w:r w:rsidR="00244BA6" w:rsidRPr="00AC776D">
              <w:rPr>
                <w:rFonts w:ascii="Times New Roman" w:hAnsi="Times New Roman" w:cs="Times New Roman"/>
                <w:sz w:val="18"/>
                <w:szCs w:val="18"/>
              </w:rPr>
              <w:t>,00</w:t>
            </w:r>
          </w:p>
        </w:tc>
        <w:tc>
          <w:tcPr>
            <w:tcW w:w="708" w:type="dxa"/>
            <w:vAlign w:val="bottom"/>
          </w:tcPr>
          <w:p w14:paraId="5078D536"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1,9</w:t>
            </w:r>
            <w:r w:rsidR="00244BA6" w:rsidRPr="00AC776D">
              <w:rPr>
                <w:rFonts w:ascii="Calibri" w:hAnsi="Calibri" w:cs="Calibri"/>
                <w:sz w:val="18"/>
                <w:szCs w:val="18"/>
              </w:rPr>
              <w:t>0</w:t>
            </w:r>
          </w:p>
        </w:tc>
        <w:tc>
          <w:tcPr>
            <w:tcW w:w="709" w:type="dxa"/>
            <w:vAlign w:val="bottom"/>
          </w:tcPr>
          <w:p w14:paraId="46986809"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2</w:t>
            </w:r>
            <w:r w:rsidR="00244BA6" w:rsidRPr="00AC776D">
              <w:rPr>
                <w:rFonts w:ascii="Calibri" w:hAnsi="Calibri" w:cs="Calibri"/>
                <w:sz w:val="18"/>
                <w:szCs w:val="18"/>
              </w:rPr>
              <w:t>,00</w:t>
            </w:r>
          </w:p>
        </w:tc>
        <w:tc>
          <w:tcPr>
            <w:tcW w:w="851" w:type="dxa"/>
            <w:vAlign w:val="bottom"/>
          </w:tcPr>
          <w:p w14:paraId="5FDBFEEE"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2,1</w:t>
            </w:r>
          </w:p>
        </w:tc>
        <w:tc>
          <w:tcPr>
            <w:tcW w:w="708" w:type="dxa"/>
            <w:vAlign w:val="bottom"/>
          </w:tcPr>
          <w:p w14:paraId="15CFCC40"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1,9</w:t>
            </w:r>
            <w:r w:rsidR="00244BA6" w:rsidRPr="00AC776D">
              <w:rPr>
                <w:rFonts w:ascii="Calibri" w:hAnsi="Calibri" w:cs="Calibri"/>
                <w:sz w:val="18"/>
                <w:szCs w:val="18"/>
              </w:rPr>
              <w:t>0</w:t>
            </w:r>
          </w:p>
        </w:tc>
        <w:tc>
          <w:tcPr>
            <w:tcW w:w="709" w:type="dxa"/>
          </w:tcPr>
          <w:p w14:paraId="5FDB7A48" w14:textId="77777777" w:rsidR="00083F10" w:rsidRPr="00AC776D" w:rsidRDefault="00083F10" w:rsidP="009671A9">
            <w:pPr>
              <w:jc w:val="both"/>
              <w:rPr>
                <w:rFonts w:ascii="Times New Roman" w:hAnsi="Times New Roman" w:cs="Times New Roman"/>
                <w:sz w:val="18"/>
                <w:szCs w:val="18"/>
              </w:rPr>
            </w:pPr>
            <w:r w:rsidRPr="00AC776D">
              <w:rPr>
                <w:rFonts w:ascii="Times New Roman" w:hAnsi="Times New Roman" w:cs="Times New Roman"/>
                <w:sz w:val="18"/>
                <w:szCs w:val="18"/>
              </w:rPr>
              <w:br/>
              <w:t>2,1</w:t>
            </w:r>
            <w:r w:rsidR="00244BA6" w:rsidRPr="00AC776D">
              <w:rPr>
                <w:rFonts w:ascii="Times New Roman" w:hAnsi="Times New Roman" w:cs="Times New Roman"/>
                <w:sz w:val="18"/>
                <w:szCs w:val="18"/>
              </w:rPr>
              <w:t>0</w:t>
            </w:r>
          </w:p>
        </w:tc>
        <w:tc>
          <w:tcPr>
            <w:tcW w:w="851" w:type="dxa"/>
            <w:vAlign w:val="bottom"/>
          </w:tcPr>
          <w:p w14:paraId="01EEFD7E" w14:textId="77777777" w:rsidR="00083F10" w:rsidRPr="00AC776D" w:rsidRDefault="00083F10">
            <w:pPr>
              <w:jc w:val="center"/>
              <w:rPr>
                <w:rFonts w:ascii="Times New Roman" w:hAnsi="Times New Roman" w:cs="Times New Roman"/>
                <w:sz w:val="18"/>
                <w:szCs w:val="18"/>
              </w:rPr>
            </w:pPr>
            <w:r w:rsidRPr="00AC776D">
              <w:rPr>
                <w:rFonts w:ascii="Times New Roman" w:hAnsi="Times New Roman" w:cs="Times New Roman"/>
                <w:sz w:val="18"/>
                <w:szCs w:val="18"/>
              </w:rPr>
              <w:t>2</w:t>
            </w:r>
            <w:r w:rsidR="00244BA6" w:rsidRPr="00AC776D">
              <w:rPr>
                <w:rFonts w:ascii="Times New Roman" w:hAnsi="Times New Roman" w:cs="Times New Roman"/>
                <w:sz w:val="18"/>
                <w:szCs w:val="18"/>
              </w:rPr>
              <w:t>,00</w:t>
            </w:r>
          </w:p>
        </w:tc>
        <w:tc>
          <w:tcPr>
            <w:tcW w:w="708" w:type="dxa"/>
          </w:tcPr>
          <w:p w14:paraId="487F7C60"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5DD35228"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0F03ACDD"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1B0B5615"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r>
      <w:tr w:rsidR="00AC776D" w:rsidRPr="00AC776D" w14:paraId="07FDE4B0" w14:textId="77777777" w:rsidTr="009671A9">
        <w:trPr>
          <w:trHeight w:val="306"/>
        </w:trPr>
        <w:tc>
          <w:tcPr>
            <w:tcW w:w="709" w:type="dxa"/>
          </w:tcPr>
          <w:p w14:paraId="0E227BD9" w14:textId="77777777" w:rsidR="00083F10" w:rsidRPr="00AC776D" w:rsidRDefault="00083F10"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5BF5DEEA"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COD</w:t>
            </w:r>
          </w:p>
        </w:tc>
        <w:tc>
          <w:tcPr>
            <w:tcW w:w="850" w:type="dxa"/>
            <w:vAlign w:val="center"/>
          </w:tcPr>
          <w:p w14:paraId="0275A1DC"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75CF2925" w14:textId="77777777" w:rsidR="00083F10" w:rsidRPr="00AC776D" w:rsidRDefault="00083F10" w:rsidP="00CA20DC">
            <w:pPr>
              <w:pStyle w:val="ListParagraph"/>
              <w:ind w:left="0"/>
              <w:jc w:val="center"/>
              <w:rPr>
                <w:rFonts w:ascii="Times New Roman" w:hAnsi="Times New Roman" w:cs="Times New Roman"/>
                <w:sz w:val="18"/>
                <w:szCs w:val="18"/>
              </w:rPr>
            </w:pPr>
          </w:p>
          <w:p w14:paraId="276A6170" w14:textId="77777777" w:rsidR="00083F10" w:rsidRPr="00AC776D" w:rsidRDefault="00083F10" w:rsidP="00CA20DC">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10</w:t>
            </w:r>
            <w:r w:rsidR="00244BA6" w:rsidRPr="00AC776D">
              <w:rPr>
                <w:rFonts w:ascii="Times New Roman" w:hAnsi="Times New Roman" w:cs="Times New Roman"/>
                <w:sz w:val="18"/>
                <w:szCs w:val="18"/>
              </w:rPr>
              <w:t>,00</w:t>
            </w:r>
          </w:p>
        </w:tc>
        <w:tc>
          <w:tcPr>
            <w:tcW w:w="708" w:type="dxa"/>
            <w:vAlign w:val="bottom"/>
          </w:tcPr>
          <w:p w14:paraId="3728CCF2" w14:textId="77777777" w:rsidR="00083F10" w:rsidRPr="00AC776D" w:rsidRDefault="00083F10" w:rsidP="00CA20DC">
            <w:pPr>
              <w:jc w:val="center"/>
              <w:rPr>
                <w:rFonts w:ascii="Calibri" w:hAnsi="Calibri" w:cs="Calibri"/>
                <w:sz w:val="18"/>
                <w:szCs w:val="18"/>
              </w:rPr>
            </w:pPr>
            <w:r w:rsidRPr="00AC776D">
              <w:rPr>
                <w:rFonts w:ascii="Calibri" w:hAnsi="Calibri" w:cs="Calibri"/>
                <w:sz w:val="18"/>
                <w:szCs w:val="18"/>
              </w:rPr>
              <w:t>10</w:t>
            </w:r>
            <w:r w:rsidR="00244BA6" w:rsidRPr="00AC776D">
              <w:rPr>
                <w:rFonts w:ascii="Calibri" w:hAnsi="Calibri" w:cs="Calibri"/>
                <w:sz w:val="18"/>
                <w:szCs w:val="18"/>
              </w:rPr>
              <w:t>,00</w:t>
            </w:r>
          </w:p>
        </w:tc>
        <w:tc>
          <w:tcPr>
            <w:tcW w:w="709" w:type="dxa"/>
            <w:vAlign w:val="bottom"/>
          </w:tcPr>
          <w:p w14:paraId="334B2FCA" w14:textId="77777777" w:rsidR="00083F10" w:rsidRPr="00AC776D" w:rsidRDefault="00083F10" w:rsidP="00CA20DC">
            <w:pPr>
              <w:jc w:val="center"/>
              <w:rPr>
                <w:rFonts w:ascii="Calibri" w:hAnsi="Calibri" w:cs="Calibri"/>
                <w:sz w:val="18"/>
                <w:szCs w:val="18"/>
              </w:rPr>
            </w:pPr>
            <w:r w:rsidRPr="00AC776D">
              <w:rPr>
                <w:rFonts w:ascii="Calibri" w:hAnsi="Calibri" w:cs="Calibri"/>
                <w:sz w:val="18"/>
                <w:szCs w:val="18"/>
              </w:rPr>
              <w:t>10</w:t>
            </w:r>
            <w:r w:rsidR="00244BA6" w:rsidRPr="00AC776D">
              <w:rPr>
                <w:rFonts w:ascii="Calibri" w:hAnsi="Calibri" w:cs="Calibri"/>
                <w:sz w:val="18"/>
                <w:szCs w:val="18"/>
              </w:rPr>
              <w:t>,00</w:t>
            </w:r>
          </w:p>
        </w:tc>
        <w:tc>
          <w:tcPr>
            <w:tcW w:w="851" w:type="dxa"/>
            <w:vAlign w:val="bottom"/>
          </w:tcPr>
          <w:p w14:paraId="667523FC" w14:textId="77777777" w:rsidR="00083F10" w:rsidRPr="00AC776D" w:rsidRDefault="00083F10" w:rsidP="00CA20DC">
            <w:pPr>
              <w:jc w:val="center"/>
              <w:rPr>
                <w:rFonts w:ascii="Calibri" w:hAnsi="Calibri" w:cs="Calibri"/>
                <w:sz w:val="18"/>
                <w:szCs w:val="18"/>
              </w:rPr>
            </w:pPr>
            <w:r w:rsidRPr="00AC776D">
              <w:rPr>
                <w:rFonts w:ascii="Calibri" w:hAnsi="Calibri" w:cs="Calibri"/>
                <w:sz w:val="18"/>
                <w:szCs w:val="18"/>
              </w:rPr>
              <w:t>15</w:t>
            </w:r>
            <w:r w:rsidR="00244BA6" w:rsidRPr="00AC776D">
              <w:rPr>
                <w:rFonts w:ascii="Calibri" w:hAnsi="Calibri" w:cs="Calibri"/>
                <w:sz w:val="18"/>
                <w:szCs w:val="18"/>
              </w:rPr>
              <w:t>,00</w:t>
            </w:r>
          </w:p>
        </w:tc>
        <w:tc>
          <w:tcPr>
            <w:tcW w:w="708" w:type="dxa"/>
            <w:vAlign w:val="center"/>
          </w:tcPr>
          <w:p w14:paraId="36F25EF4" w14:textId="77777777" w:rsidR="00083F10" w:rsidRPr="00AC776D" w:rsidRDefault="00083F10" w:rsidP="00CA20DC">
            <w:pPr>
              <w:jc w:val="center"/>
              <w:rPr>
                <w:rFonts w:ascii="Calibri" w:hAnsi="Calibri" w:cs="Calibri"/>
                <w:sz w:val="18"/>
                <w:szCs w:val="18"/>
              </w:rPr>
            </w:pPr>
            <w:r w:rsidRPr="00AC776D">
              <w:rPr>
                <w:rFonts w:ascii="Calibri" w:hAnsi="Calibri" w:cs="Calibri"/>
                <w:sz w:val="18"/>
                <w:szCs w:val="18"/>
              </w:rPr>
              <w:t>10</w:t>
            </w:r>
            <w:r w:rsidR="00244BA6" w:rsidRPr="00AC776D">
              <w:rPr>
                <w:rFonts w:ascii="Calibri" w:hAnsi="Calibri" w:cs="Calibri"/>
                <w:sz w:val="18"/>
                <w:szCs w:val="18"/>
              </w:rPr>
              <w:t>,00</w:t>
            </w:r>
          </w:p>
        </w:tc>
        <w:tc>
          <w:tcPr>
            <w:tcW w:w="709" w:type="dxa"/>
            <w:vAlign w:val="bottom"/>
          </w:tcPr>
          <w:p w14:paraId="0B317968" w14:textId="77777777" w:rsidR="00083F10" w:rsidRPr="00AC776D" w:rsidRDefault="00083F10">
            <w:pPr>
              <w:jc w:val="right"/>
              <w:rPr>
                <w:rFonts w:ascii="Calibri" w:hAnsi="Calibri" w:cs="Calibri"/>
                <w:sz w:val="18"/>
                <w:szCs w:val="18"/>
              </w:rPr>
            </w:pPr>
            <w:r w:rsidRPr="00AC776D">
              <w:rPr>
                <w:rFonts w:ascii="Calibri" w:hAnsi="Calibri" w:cs="Calibri"/>
                <w:sz w:val="18"/>
                <w:szCs w:val="18"/>
              </w:rPr>
              <w:t>15</w:t>
            </w:r>
            <w:r w:rsidR="00244BA6" w:rsidRPr="00AC776D">
              <w:rPr>
                <w:rFonts w:ascii="Calibri" w:hAnsi="Calibri" w:cs="Calibri"/>
                <w:sz w:val="18"/>
                <w:szCs w:val="18"/>
              </w:rPr>
              <w:t>,00</w:t>
            </w:r>
          </w:p>
        </w:tc>
        <w:tc>
          <w:tcPr>
            <w:tcW w:w="851" w:type="dxa"/>
            <w:vAlign w:val="bottom"/>
          </w:tcPr>
          <w:p w14:paraId="040B3831" w14:textId="77777777" w:rsidR="00083F10" w:rsidRPr="00AC776D" w:rsidRDefault="00244BA6">
            <w:pPr>
              <w:jc w:val="right"/>
              <w:rPr>
                <w:rFonts w:ascii="Times New Roman" w:hAnsi="Times New Roman" w:cs="Times New Roman"/>
                <w:sz w:val="18"/>
                <w:szCs w:val="18"/>
              </w:rPr>
            </w:pPr>
            <w:r w:rsidRPr="00AC776D">
              <w:rPr>
                <w:rFonts w:ascii="Times New Roman" w:hAnsi="Times New Roman" w:cs="Times New Roman"/>
                <w:sz w:val="18"/>
                <w:szCs w:val="18"/>
              </w:rPr>
              <w:t>11,6</w:t>
            </w:r>
            <w:r w:rsidR="00083F10" w:rsidRPr="00AC776D">
              <w:rPr>
                <w:rFonts w:ascii="Times New Roman" w:hAnsi="Times New Roman" w:cs="Times New Roman"/>
                <w:sz w:val="18"/>
                <w:szCs w:val="18"/>
              </w:rPr>
              <w:t>7</w:t>
            </w:r>
          </w:p>
        </w:tc>
        <w:tc>
          <w:tcPr>
            <w:tcW w:w="708" w:type="dxa"/>
          </w:tcPr>
          <w:p w14:paraId="3D776620"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2895A78D"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1049A278"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-6</w:t>
            </w:r>
          </w:p>
        </w:tc>
        <w:tc>
          <w:tcPr>
            <w:tcW w:w="717" w:type="dxa"/>
          </w:tcPr>
          <w:p w14:paraId="73EA8BB0"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-8</w:t>
            </w:r>
          </w:p>
        </w:tc>
      </w:tr>
      <w:tr w:rsidR="00AC776D" w:rsidRPr="00AC776D" w14:paraId="0AC50E6B" w14:textId="77777777" w:rsidTr="009671A9">
        <w:trPr>
          <w:trHeight w:val="306"/>
        </w:trPr>
        <w:tc>
          <w:tcPr>
            <w:tcW w:w="709" w:type="dxa"/>
          </w:tcPr>
          <w:p w14:paraId="323AF042" w14:textId="77777777" w:rsidR="00083F10" w:rsidRPr="00AC776D" w:rsidRDefault="00083F10"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1A1FCFEC"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DO</w:t>
            </w:r>
          </w:p>
        </w:tc>
        <w:tc>
          <w:tcPr>
            <w:tcW w:w="850" w:type="dxa"/>
            <w:vAlign w:val="center"/>
          </w:tcPr>
          <w:p w14:paraId="51785033" w14:textId="77777777" w:rsidR="00083F10" w:rsidRPr="00AC776D" w:rsidRDefault="00083F10"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0FA9889A" w14:textId="77777777" w:rsidR="00083F10" w:rsidRPr="00AC776D" w:rsidRDefault="00244BA6" w:rsidP="005E406D">
            <w:pPr>
              <w:pStyle w:val="ListParagraph"/>
              <w:ind w:left="0"/>
              <w:rPr>
                <w:rFonts w:ascii="Times New Roman" w:hAnsi="Times New Roman" w:cs="Times New Roman"/>
                <w:sz w:val="18"/>
                <w:szCs w:val="18"/>
              </w:rPr>
            </w:pPr>
            <w:r w:rsidRPr="00AC776D">
              <w:rPr>
                <w:rFonts w:ascii="Times New Roman" w:eastAsiaTheme="minorEastAsia" w:hAnsi="Times New Roman" w:cs="Times New Roman"/>
                <w:sz w:val="18"/>
                <w:szCs w:val="18"/>
              </w:rPr>
              <w:br/>
            </w:r>
            <m:oMathPara>
              <m:oMath>
                <m:r>
                  <w:rPr>
                    <w:rFonts w:ascii="Cambria Math" w:hAnsi="Cambria Math" w:cs="Times New Roman"/>
                    <w:sz w:val="18"/>
                    <w:szCs w:val="18"/>
                  </w:rPr>
                  <m:t>≥6,00</m:t>
                </m:r>
              </m:oMath>
            </m:oMathPara>
          </w:p>
        </w:tc>
        <w:tc>
          <w:tcPr>
            <w:tcW w:w="708" w:type="dxa"/>
            <w:vAlign w:val="bottom"/>
          </w:tcPr>
          <w:p w14:paraId="75EA27C7"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6</w:t>
            </w:r>
            <w:r w:rsidR="00244BA6" w:rsidRPr="00AC776D">
              <w:rPr>
                <w:rFonts w:ascii="Calibri" w:hAnsi="Calibri" w:cs="Calibri"/>
                <w:sz w:val="18"/>
                <w:szCs w:val="18"/>
              </w:rPr>
              <w:t>,00</w:t>
            </w:r>
          </w:p>
        </w:tc>
        <w:tc>
          <w:tcPr>
            <w:tcW w:w="709" w:type="dxa"/>
            <w:vAlign w:val="bottom"/>
          </w:tcPr>
          <w:p w14:paraId="3304E119"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6</w:t>
            </w:r>
            <w:r w:rsidR="00244BA6" w:rsidRPr="00AC776D">
              <w:rPr>
                <w:rFonts w:ascii="Calibri" w:hAnsi="Calibri" w:cs="Calibri"/>
                <w:sz w:val="18"/>
                <w:szCs w:val="18"/>
              </w:rPr>
              <w:t>,00</w:t>
            </w:r>
          </w:p>
        </w:tc>
        <w:tc>
          <w:tcPr>
            <w:tcW w:w="851" w:type="dxa"/>
            <w:vAlign w:val="bottom"/>
          </w:tcPr>
          <w:p w14:paraId="5D3C53D2" w14:textId="77777777" w:rsidR="00083F10" w:rsidRPr="00AC776D" w:rsidRDefault="00083F10">
            <w:pPr>
              <w:jc w:val="center"/>
              <w:rPr>
                <w:rFonts w:ascii="Calibri" w:hAnsi="Calibri" w:cs="Calibri"/>
                <w:sz w:val="18"/>
                <w:szCs w:val="18"/>
              </w:rPr>
            </w:pPr>
            <w:r w:rsidRPr="00AC776D">
              <w:rPr>
                <w:rFonts w:ascii="Calibri" w:hAnsi="Calibri" w:cs="Calibri"/>
                <w:sz w:val="18"/>
                <w:szCs w:val="18"/>
              </w:rPr>
              <w:t>6,4</w:t>
            </w:r>
            <w:r w:rsidR="00244BA6" w:rsidRPr="00AC776D">
              <w:rPr>
                <w:rFonts w:ascii="Calibri" w:hAnsi="Calibri" w:cs="Calibri"/>
                <w:sz w:val="18"/>
                <w:szCs w:val="18"/>
              </w:rPr>
              <w:t>0</w:t>
            </w:r>
          </w:p>
        </w:tc>
        <w:tc>
          <w:tcPr>
            <w:tcW w:w="708" w:type="dxa"/>
          </w:tcPr>
          <w:p w14:paraId="6E689406" w14:textId="77777777" w:rsidR="00083F10" w:rsidRPr="00AC776D" w:rsidRDefault="00244BA6" w:rsidP="00CA20DC">
            <w:pPr>
              <w:rPr>
                <w:rFonts w:ascii="Times New Roman" w:hAnsi="Times New Roman" w:cs="Times New Roman"/>
                <w:sz w:val="18"/>
                <w:szCs w:val="18"/>
              </w:rPr>
            </w:pPr>
            <w:r w:rsidRPr="00AC776D">
              <w:rPr>
                <w:rFonts w:ascii="Times New Roman" w:hAnsi="Times New Roman" w:cs="Times New Roman"/>
                <w:sz w:val="18"/>
                <w:szCs w:val="18"/>
              </w:rPr>
              <w:br/>
            </w:r>
            <w:r w:rsidR="00083F10" w:rsidRPr="00AC776D">
              <w:rPr>
                <w:rFonts w:ascii="Times New Roman" w:hAnsi="Times New Roman" w:cs="Times New Roman"/>
                <w:sz w:val="18"/>
                <w:szCs w:val="18"/>
              </w:rPr>
              <w:t>6</w:t>
            </w:r>
            <w:r w:rsidRPr="00AC776D">
              <w:rPr>
                <w:rFonts w:ascii="Times New Roman" w:hAnsi="Times New Roman" w:cs="Times New Roman"/>
                <w:sz w:val="18"/>
                <w:szCs w:val="18"/>
              </w:rPr>
              <w:t>,00</w:t>
            </w:r>
          </w:p>
        </w:tc>
        <w:tc>
          <w:tcPr>
            <w:tcW w:w="709" w:type="dxa"/>
            <w:vAlign w:val="bottom"/>
          </w:tcPr>
          <w:p w14:paraId="3D03AA3C" w14:textId="77777777" w:rsidR="00083F10" w:rsidRPr="00AC776D" w:rsidRDefault="00083F10">
            <w:pPr>
              <w:jc w:val="right"/>
              <w:rPr>
                <w:rFonts w:ascii="Calibri" w:hAnsi="Calibri" w:cs="Calibri"/>
                <w:sz w:val="18"/>
                <w:szCs w:val="18"/>
              </w:rPr>
            </w:pPr>
            <w:r w:rsidRPr="00AC776D">
              <w:rPr>
                <w:rFonts w:ascii="Calibri" w:hAnsi="Calibri" w:cs="Calibri"/>
                <w:sz w:val="18"/>
                <w:szCs w:val="18"/>
              </w:rPr>
              <w:t>6,4</w:t>
            </w:r>
            <w:r w:rsidR="00AC776D" w:rsidRPr="00AC776D">
              <w:rPr>
                <w:rFonts w:ascii="Calibri" w:hAnsi="Calibri" w:cs="Calibri"/>
                <w:sz w:val="18"/>
                <w:szCs w:val="18"/>
              </w:rPr>
              <w:t>0</w:t>
            </w:r>
          </w:p>
        </w:tc>
        <w:tc>
          <w:tcPr>
            <w:tcW w:w="851" w:type="dxa"/>
            <w:vAlign w:val="bottom"/>
          </w:tcPr>
          <w:p w14:paraId="50A6839B" w14:textId="77777777" w:rsidR="00083F10" w:rsidRPr="00AC776D" w:rsidRDefault="00083F10" w:rsidP="00244BA6">
            <w:pPr>
              <w:jc w:val="right"/>
              <w:rPr>
                <w:rFonts w:ascii="Times New Roman" w:hAnsi="Times New Roman" w:cs="Times New Roman"/>
                <w:sz w:val="18"/>
                <w:szCs w:val="18"/>
              </w:rPr>
            </w:pPr>
            <w:r w:rsidRPr="00AC776D">
              <w:rPr>
                <w:rFonts w:ascii="Times New Roman" w:hAnsi="Times New Roman" w:cs="Times New Roman"/>
                <w:sz w:val="18"/>
                <w:szCs w:val="18"/>
              </w:rPr>
              <w:t>6,13</w:t>
            </w:r>
          </w:p>
        </w:tc>
        <w:tc>
          <w:tcPr>
            <w:tcW w:w="708" w:type="dxa"/>
          </w:tcPr>
          <w:p w14:paraId="1F13B9E9"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52CFE900"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0D2A782D" w14:textId="77777777" w:rsidR="00083F10" w:rsidRPr="00AC776D" w:rsidRDefault="00335F4F" w:rsidP="00CF2ABC">
            <w:pPr>
              <w:jc w:val="both"/>
              <w:rPr>
                <w:rFonts w:ascii="Times New Roman" w:hAnsi="Times New Roman" w:cs="Times New Roman"/>
                <w:sz w:val="18"/>
                <w:szCs w:val="18"/>
              </w:rPr>
            </w:pPr>
            <w:r w:rsidRPr="00AC776D">
              <w:rPr>
                <w:rFonts w:ascii="Times New Roman" w:hAnsi="Times New Roman" w:cs="Times New Roman"/>
                <w:sz w:val="18"/>
                <w:szCs w:val="18"/>
              </w:rPr>
              <w:t>-6</w:t>
            </w:r>
          </w:p>
        </w:tc>
        <w:tc>
          <w:tcPr>
            <w:tcW w:w="717" w:type="dxa"/>
          </w:tcPr>
          <w:p w14:paraId="3150FB4A" w14:textId="77777777" w:rsidR="00083F10"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-8</w:t>
            </w:r>
          </w:p>
        </w:tc>
      </w:tr>
      <w:tr w:rsidR="00AC776D" w:rsidRPr="00AC776D" w14:paraId="447A9850" w14:textId="77777777" w:rsidTr="009671A9">
        <w:trPr>
          <w:trHeight w:val="300"/>
        </w:trPr>
        <w:tc>
          <w:tcPr>
            <w:tcW w:w="709" w:type="dxa"/>
          </w:tcPr>
          <w:p w14:paraId="44C6CBC1"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19837D63"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Flourida (F)</w:t>
            </w:r>
          </w:p>
        </w:tc>
        <w:tc>
          <w:tcPr>
            <w:tcW w:w="850" w:type="dxa"/>
            <w:vAlign w:val="center"/>
          </w:tcPr>
          <w:p w14:paraId="646E035F"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6B844D7E" w14:textId="77777777" w:rsidR="00796ADB" w:rsidRPr="00AC776D" w:rsidRDefault="00244BA6"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br/>
            </w:r>
            <w:r w:rsidR="00796ADB" w:rsidRPr="00AC776D">
              <w:rPr>
                <w:rFonts w:ascii="Times New Roman" w:hAnsi="Times New Roman" w:cs="Times New Roman"/>
                <w:sz w:val="18"/>
                <w:szCs w:val="18"/>
              </w:rPr>
              <w:t>0,5</w:t>
            </w:r>
            <w:r w:rsidR="00AC776D" w:rsidRPr="00AC776D">
              <w:rPr>
                <w:rFonts w:ascii="Times New Roman" w:hAnsi="Times New Roman" w:cs="Times New Roman"/>
                <w:sz w:val="18"/>
                <w:szCs w:val="18"/>
              </w:rPr>
              <w:t>0</w:t>
            </w:r>
          </w:p>
        </w:tc>
        <w:tc>
          <w:tcPr>
            <w:tcW w:w="708" w:type="dxa"/>
            <w:vAlign w:val="bottom"/>
          </w:tcPr>
          <w:p w14:paraId="4D9DCFE3"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0,21</w:t>
            </w:r>
          </w:p>
        </w:tc>
        <w:tc>
          <w:tcPr>
            <w:tcW w:w="709" w:type="dxa"/>
            <w:vAlign w:val="bottom"/>
          </w:tcPr>
          <w:p w14:paraId="3A3D0DB5"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0,26</w:t>
            </w:r>
          </w:p>
        </w:tc>
        <w:tc>
          <w:tcPr>
            <w:tcW w:w="851" w:type="dxa"/>
            <w:vAlign w:val="bottom"/>
          </w:tcPr>
          <w:p w14:paraId="5343B537"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0,32</w:t>
            </w:r>
          </w:p>
        </w:tc>
        <w:tc>
          <w:tcPr>
            <w:tcW w:w="708" w:type="dxa"/>
          </w:tcPr>
          <w:p w14:paraId="678BDE5D" w14:textId="77777777" w:rsidR="00796ADB" w:rsidRPr="00AC776D" w:rsidRDefault="00796ADB" w:rsidP="00CF2ABC">
            <w:pPr>
              <w:jc w:val="both"/>
              <w:rPr>
                <w:rFonts w:ascii="Times New Roman" w:hAnsi="Times New Roman" w:cs="Times New Roman"/>
                <w:sz w:val="18"/>
                <w:szCs w:val="18"/>
              </w:rPr>
            </w:pPr>
            <w:r w:rsidRPr="00AC776D">
              <w:rPr>
                <w:rFonts w:ascii="Times New Roman" w:hAnsi="Times New Roman" w:cs="Times New Roman"/>
                <w:sz w:val="18"/>
                <w:szCs w:val="18"/>
              </w:rPr>
              <w:br/>
              <w:t>0,21</w:t>
            </w:r>
          </w:p>
        </w:tc>
        <w:tc>
          <w:tcPr>
            <w:tcW w:w="709" w:type="dxa"/>
            <w:vAlign w:val="bottom"/>
          </w:tcPr>
          <w:p w14:paraId="7BDE7863"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0,32</w:t>
            </w:r>
          </w:p>
        </w:tc>
        <w:tc>
          <w:tcPr>
            <w:tcW w:w="851" w:type="dxa"/>
            <w:vAlign w:val="bottom"/>
          </w:tcPr>
          <w:p w14:paraId="20BD6FAB" w14:textId="77777777" w:rsidR="00796ADB" w:rsidRPr="00AC776D" w:rsidRDefault="00796ADB" w:rsidP="00244BA6">
            <w:pPr>
              <w:jc w:val="right"/>
              <w:rPr>
                <w:rFonts w:ascii="Times New Roman" w:hAnsi="Times New Roman" w:cs="Times New Roman"/>
                <w:sz w:val="18"/>
                <w:szCs w:val="18"/>
              </w:rPr>
            </w:pPr>
            <w:r w:rsidRPr="00AC776D">
              <w:rPr>
                <w:rFonts w:ascii="Times New Roman" w:hAnsi="Times New Roman" w:cs="Times New Roman"/>
                <w:sz w:val="18"/>
                <w:szCs w:val="18"/>
              </w:rPr>
              <w:t>0,26</w:t>
            </w:r>
          </w:p>
        </w:tc>
        <w:tc>
          <w:tcPr>
            <w:tcW w:w="708" w:type="dxa"/>
          </w:tcPr>
          <w:p w14:paraId="1E71B6C9"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0B7DF153"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799FA86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7D0BB06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5DEEF3C0" w14:textId="77777777" w:rsidTr="009671A9">
        <w:trPr>
          <w:trHeight w:val="162"/>
        </w:trPr>
        <w:tc>
          <w:tcPr>
            <w:tcW w:w="709" w:type="dxa"/>
          </w:tcPr>
          <w:p w14:paraId="2E320084"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4F4A9E6B"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NO</w:t>
            </w:r>
            <w:r w:rsidRPr="00AC776D">
              <w:rPr>
                <w:rFonts w:ascii="Times New Roman" w:hAnsi="Times New Roman" w:cs="Times New Roman"/>
                <w:sz w:val="18"/>
                <w:szCs w:val="18"/>
                <w:vertAlign w:val="subscript"/>
              </w:rPr>
              <w:t>3</w:t>
            </w:r>
            <w:r w:rsidRPr="00AC776D">
              <w:rPr>
                <w:rFonts w:ascii="Times New Roman" w:hAnsi="Times New Roman" w:cs="Times New Roman"/>
                <w:sz w:val="18"/>
                <w:szCs w:val="18"/>
              </w:rPr>
              <w:t xml:space="preserve"> sebagai N</w:t>
            </w:r>
          </w:p>
        </w:tc>
        <w:tc>
          <w:tcPr>
            <w:tcW w:w="850" w:type="dxa"/>
            <w:vAlign w:val="center"/>
          </w:tcPr>
          <w:p w14:paraId="7CAC603C"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7BF4D72D" w14:textId="77777777" w:rsidR="00796ADB" w:rsidRPr="00AC776D" w:rsidRDefault="00244BA6"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br/>
            </w:r>
            <w:r w:rsidR="00796ADB" w:rsidRPr="00AC776D">
              <w:rPr>
                <w:rFonts w:ascii="Times New Roman" w:hAnsi="Times New Roman" w:cs="Times New Roman"/>
                <w:sz w:val="18"/>
                <w:szCs w:val="18"/>
              </w:rPr>
              <w:t>10</w:t>
            </w:r>
            <w:r w:rsidR="00AC776D" w:rsidRPr="00AC776D">
              <w:rPr>
                <w:rFonts w:ascii="Times New Roman" w:hAnsi="Times New Roman" w:cs="Times New Roman"/>
                <w:sz w:val="18"/>
                <w:szCs w:val="18"/>
              </w:rPr>
              <w:t>,0</w:t>
            </w:r>
          </w:p>
        </w:tc>
        <w:tc>
          <w:tcPr>
            <w:tcW w:w="708" w:type="dxa"/>
            <w:vAlign w:val="bottom"/>
          </w:tcPr>
          <w:p w14:paraId="7AEFE370"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0,7</w:t>
            </w:r>
            <w:r w:rsidR="00AC776D" w:rsidRPr="00AC776D">
              <w:rPr>
                <w:rFonts w:ascii="Calibri" w:hAnsi="Calibri" w:cs="Calibri"/>
                <w:sz w:val="18"/>
                <w:szCs w:val="18"/>
              </w:rPr>
              <w:t>0</w:t>
            </w:r>
          </w:p>
        </w:tc>
        <w:tc>
          <w:tcPr>
            <w:tcW w:w="709" w:type="dxa"/>
            <w:vAlign w:val="bottom"/>
          </w:tcPr>
          <w:p w14:paraId="5FF536E6"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1,4</w:t>
            </w:r>
          </w:p>
        </w:tc>
        <w:tc>
          <w:tcPr>
            <w:tcW w:w="851" w:type="dxa"/>
            <w:vAlign w:val="bottom"/>
          </w:tcPr>
          <w:p w14:paraId="5D47EF18"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1,6</w:t>
            </w:r>
          </w:p>
        </w:tc>
        <w:tc>
          <w:tcPr>
            <w:tcW w:w="708" w:type="dxa"/>
            <w:vAlign w:val="bottom"/>
          </w:tcPr>
          <w:p w14:paraId="2BAC47E2"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0,7</w:t>
            </w:r>
          </w:p>
        </w:tc>
        <w:tc>
          <w:tcPr>
            <w:tcW w:w="709" w:type="dxa"/>
            <w:vAlign w:val="bottom"/>
          </w:tcPr>
          <w:p w14:paraId="0B4E6C9E"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1,6</w:t>
            </w:r>
          </w:p>
        </w:tc>
        <w:tc>
          <w:tcPr>
            <w:tcW w:w="851" w:type="dxa"/>
            <w:vAlign w:val="bottom"/>
          </w:tcPr>
          <w:p w14:paraId="5AA98FC3" w14:textId="77777777" w:rsidR="00796ADB" w:rsidRPr="00AC776D" w:rsidRDefault="00796ADB" w:rsidP="00244BA6">
            <w:pPr>
              <w:jc w:val="right"/>
              <w:rPr>
                <w:rFonts w:ascii="Times New Roman" w:hAnsi="Times New Roman" w:cs="Times New Roman"/>
                <w:sz w:val="18"/>
                <w:szCs w:val="18"/>
              </w:rPr>
            </w:pPr>
            <w:r w:rsidRPr="00AC776D">
              <w:rPr>
                <w:rFonts w:ascii="Times New Roman" w:hAnsi="Times New Roman" w:cs="Times New Roman"/>
                <w:sz w:val="18"/>
                <w:szCs w:val="18"/>
              </w:rPr>
              <w:t>1,23</w:t>
            </w:r>
          </w:p>
        </w:tc>
        <w:tc>
          <w:tcPr>
            <w:tcW w:w="708" w:type="dxa"/>
          </w:tcPr>
          <w:p w14:paraId="35FD05AE"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46CFB5E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2981787E"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66F847FF"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22C8A684" w14:textId="77777777" w:rsidTr="009671A9">
        <w:trPr>
          <w:trHeight w:val="162"/>
        </w:trPr>
        <w:tc>
          <w:tcPr>
            <w:tcW w:w="709" w:type="dxa"/>
          </w:tcPr>
          <w:p w14:paraId="3309FF17"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218BF63D"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PO</w:t>
            </w:r>
            <w:r w:rsidRPr="00AC776D">
              <w:rPr>
                <w:rFonts w:ascii="Times New Roman" w:hAnsi="Times New Roman" w:cs="Times New Roman"/>
                <w:sz w:val="18"/>
                <w:szCs w:val="18"/>
                <w:vertAlign w:val="subscript"/>
              </w:rPr>
              <w:t>4</w:t>
            </w:r>
            <w:r w:rsidRPr="00AC776D">
              <w:rPr>
                <w:rFonts w:ascii="Times New Roman" w:hAnsi="Times New Roman" w:cs="Times New Roman"/>
                <w:sz w:val="18"/>
                <w:szCs w:val="18"/>
              </w:rPr>
              <w:t xml:space="preserve"> - P</w:t>
            </w:r>
          </w:p>
        </w:tc>
        <w:tc>
          <w:tcPr>
            <w:tcW w:w="850" w:type="dxa"/>
            <w:vAlign w:val="center"/>
          </w:tcPr>
          <w:p w14:paraId="117256AF"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6A7426DA" w14:textId="77777777" w:rsidR="00796ADB" w:rsidRPr="00AC776D" w:rsidRDefault="00796ADB"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t>0,2</w:t>
            </w:r>
          </w:p>
        </w:tc>
        <w:tc>
          <w:tcPr>
            <w:tcW w:w="708" w:type="dxa"/>
            <w:vAlign w:val="bottom"/>
          </w:tcPr>
          <w:p w14:paraId="05036AA4"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0,71</w:t>
            </w:r>
          </w:p>
        </w:tc>
        <w:tc>
          <w:tcPr>
            <w:tcW w:w="709" w:type="dxa"/>
            <w:vAlign w:val="bottom"/>
          </w:tcPr>
          <w:p w14:paraId="6F1EC934"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0,83</w:t>
            </w:r>
          </w:p>
        </w:tc>
        <w:tc>
          <w:tcPr>
            <w:tcW w:w="851" w:type="dxa"/>
            <w:vAlign w:val="bottom"/>
          </w:tcPr>
          <w:p w14:paraId="0B19AF81"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0,94</w:t>
            </w:r>
          </w:p>
        </w:tc>
        <w:tc>
          <w:tcPr>
            <w:tcW w:w="708" w:type="dxa"/>
            <w:vAlign w:val="bottom"/>
          </w:tcPr>
          <w:p w14:paraId="736E92A5"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0,71</w:t>
            </w:r>
          </w:p>
        </w:tc>
        <w:tc>
          <w:tcPr>
            <w:tcW w:w="709" w:type="dxa"/>
            <w:vAlign w:val="bottom"/>
          </w:tcPr>
          <w:p w14:paraId="73FCB947"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0,94</w:t>
            </w:r>
          </w:p>
        </w:tc>
        <w:tc>
          <w:tcPr>
            <w:tcW w:w="851" w:type="dxa"/>
            <w:vAlign w:val="bottom"/>
          </w:tcPr>
          <w:p w14:paraId="415CC404" w14:textId="77777777" w:rsidR="00796ADB" w:rsidRPr="00AC776D" w:rsidRDefault="00796ADB" w:rsidP="00AC776D">
            <w:pPr>
              <w:jc w:val="right"/>
              <w:rPr>
                <w:rFonts w:ascii="Times New Roman" w:hAnsi="Times New Roman" w:cs="Times New Roman"/>
                <w:sz w:val="18"/>
                <w:szCs w:val="18"/>
              </w:rPr>
            </w:pPr>
            <w:r w:rsidRPr="00AC776D">
              <w:rPr>
                <w:rFonts w:ascii="Times New Roman" w:hAnsi="Times New Roman" w:cs="Times New Roman"/>
                <w:sz w:val="18"/>
                <w:szCs w:val="18"/>
              </w:rPr>
              <w:t>0,82</w:t>
            </w:r>
          </w:p>
        </w:tc>
        <w:tc>
          <w:tcPr>
            <w:tcW w:w="708" w:type="dxa"/>
          </w:tcPr>
          <w:p w14:paraId="1ED8A499"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782F3E9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478061B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-6</w:t>
            </w:r>
          </w:p>
        </w:tc>
        <w:tc>
          <w:tcPr>
            <w:tcW w:w="717" w:type="dxa"/>
          </w:tcPr>
          <w:p w14:paraId="2330D0D8"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-10</w:t>
            </w:r>
          </w:p>
        </w:tc>
      </w:tr>
      <w:tr w:rsidR="00AC776D" w:rsidRPr="00AC776D" w14:paraId="6EF2F53C" w14:textId="77777777" w:rsidTr="009671A9">
        <w:trPr>
          <w:trHeight w:val="162"/>
        </w:trPr>
        <w:tc>
          <w:tcPr>
            <w:tcW w:w="709" w:type="dxa"/>
          </w:tcPr>
          <w:p w14:paraId="06A8EAB3"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19409937"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Besi(Fe)</w:t>
            </w:r>
          </w:p>
        </w:tc>
        <w:tc>
          <w:tcPr>
            <w:tcW w:w="850" w:type="dxa"/>
            <w:vAlign w:val="center"/>
          </w:tcPr>
          <w:p w14:paraId="5E4291B2"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3ADC34C7" w14:textId="77777777" w:rsidR="00796ADB" w:rsidRPr="00AC776D" w:rsidRDefault="00796ADB" w:rsidP="009671A9">
            <w:pPr>
              <w:rPr>
                <w:rFonts w:ascii="Times New Roman" w:hAnsi="Times New Roman" w:cs="Times New Roman"/>
                <w:sz w:val="18"/>
                <w:szCs w:val="18"/>
              </w:rPr>
            </w:pPr>
            <w:r w:rsidRPr="00AC776D">
              <w:rPr>
                <w:rFonts w:ascii="Times New Roman" w:hAnsi="Times New Roman" w:cs="Times New Roman"/>
                <w:sz w:val="18"/>
                <w:szCs w:val="18"/>
              </w:rPr>
              <w:t>0,3</w:t>
            </w:r>
          </w:p>
        </w:tc>
        <w:tc>
          <w:tcPr>
            <w:tcW w:w="708" w:type="dxa"/>
            <w:vAlign w:val="bottom"/>
          </w:tcPr>
          <w:p w14:paraId="2CE18B57" w14:textId="77777777" w:rsidR="00796ADB" w:rsidRPr="00AC776D" w:rsidRDefault="00AC776D">
            <w:pPr>
              <w:jc w:val="center"/>
              <w:rPr>
                <w:rFonts w:ascii="Calibri" w:hAnsi="Calibri" w:cs="Calibri"/>
                <w:sz w:val="18"/>
                <w:szCs w:val="18"/>
              </w:rPr>
            </w:pPr>
            <w:r w:rsidRPr="00AC776D">
              <w:rPr>
                <w:rFonts w:ascii="Calibri" w:hAnsi="Calibri" w:cs="Calibri"/>
                <w:sz w:val="18"/>
                <w:szCs w:val="18"/>
              </w:rPr>
              <w:t>0,04</w:t>
            </w:r>
          </w:p>
        </w:tc>
        <w:tc>
          <w:tcPr>
            <w:tcW w:w="709" w:type="dxa"/>
            <w:vAlign w:val="bottom"/>
          </w:tcPr>
          <w:p w14:paraId="63AB424C"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0,07</w:t>
            </w:r>
          </w:p>
        </w:tc>
        <w:tc>
          <w:tcPr>
            <w:tcW w:w="851" w:type="dxa"/>
            <w:vAlign w:val="bottom"/>
          </w:tcPr>
          <w:p w14:paraId="3C1B5891" w14:textId="77777777" w:rsidR="00796ADB" w:rsidRPr="00AC776D" w:rsidRDefault="00AC776D">
            <w:pPr>
              <w:jc w:val="center"/>
              <w:rPr>
                <w:rFonts w:ascii="Calibri" w:hAnsi="Calibri" w:cs="Calibri"/>
                <w:sz w:val="18"/>
                <w:szCs w:val="18"/>
              </w:rPr>
            </w:pPr>
            <w:r w:rsidRPr="00AC776D">
              <w:rPr>
                <w:rFonts w:ascii="Calibri" w:hAnsi="Calibri" w:cs="Calibri"/>
                <w:sz w:val="18"/>
                <w:szCs w:val="18"/>
              </w:rPr>
              <w:t>0,06</w:t>
            </w:r>
          </w:p>
        </w:tc>
        <w:tc>
          <w:tcPr>
            <w:tcW w:w="708" w:type="dxa"/>
            <w:vAlign w:val="bottom"/>
          </w:tcPr>
          <w:p w14:paraId="00218F4B"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0,044</w:t>
            </w:r>
          </w:p>
        </w:tc>
        <w:tc>
          <w:tcPr>
            <w:tcW w:w="709" w:type="dxa"/>
            <w:vAlign w:val="bottom"/>
          </w:tcPr>
          <w:p w14:paraId="2282D0D8"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0,07</w:t>
            </w:r>
          </w:p>
        </w:tc>
        <w:tc>
          <w:tcPr>
            <w:tcW w:w="851" w:type="dxa"/>
            <w:vAlign w:val="bottom"/>
          </w:tcPr>
          <w:p w14:paraId="0F92A279" w14:textId="77777777" w:rsidR="00796ADB" w:rsidRPr="00AC776D" w:rsidRDefault="00796ADB" w:rsidP="00AC776D">
            <w:pPr>
              <w:jc w:val="right"/>
              <w:rPr>
                <w:rFonts w:ascii="Times New Roman" w:hAnsi="Times New Roman" w:cs="Times New Roman"/>
                <w:sz w:val="18"/>
                <w:szCs w:val="18"/>
              </w:rPr>
            </w:pPr>
            <w:r w:rsidRPr="00AC776D">
              <w:rPr>
                <w:rFonts w:ascii="Times New Roman" w:hAnsi="Times New Roman" w:cs="Times New Roman"/>
                <w:sz w:val="18"/>
                <w:szCs w:val="18"/>
              </w:rPr>
              <w:t>0,05</w:t>
            </w:r>
          </w:p>
        </w:tc>
        <w:tc>
          <w:tcPr>
            <w:tcW w:w="708" w:type="dxa"/>
          </w:tcPr>
          <w:p w14:paraId="076FC012"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65282A49"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50EB11C1"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6514EDC8"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773FAB9B" w14:textId="77777777" w:rsidTr="009671A9">
        <w:trPr>
          <w:trHeight w:val="162"/>
        </w:trPr>
        <w:tc>
          <w:tcPr>
            <w:tcW w:w="709" w:type="dxa"/>
          </w:tcPr>
          <w:p w14:paraId="79B6E7FE"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78EEFC5F"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 xml:space="preserve">Cadmium (Cd) </w:t>
            </w:r>
          </w:p>
        </w:tc>
        <w:tc>
          <w:tcPr>
            <w:tcW w:w="850" w:type="dxa"/>
            <w:vAlign w:val="center"/>
          </w:tcPr>
          <w:p w14:paraId="0354C785"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6676E84B" w14:textId="77777777" w:rsidR="00796ADB" w:rsidRPr="00AC776D" w:rsidRDefault="00AC776D" w:rsidP="009671A9">
            <w:pPr>
              <w:rPr>
                <w:rFonts w:ascii="Times New Roman" w:hAnsi="Times New Roman" w:cs="Times New Roman"/>
                <w:sz w:val="18"/>
                <w:szCs w:val="18"/>
              </w:rPr>
            </w:pPr>
            <w:r w:rsidRPr="00AC776D">
              <w:rPr>
                <w:rFonts w:ascii="Times New Roman" w:hAnsi="Times New Roman" w:cs="Times New Roman"/>
                <w:sz w:val="18"/>
                <w:szCs w:val="18"/>
              </w:rPr>
              <w:br/>
            </w:r>
            <w:r w:rsidR="00796ADB" w:rsidRPr="00AC776D">
              <w:rPr>
                <w:rFonts w:ascii="Times New Roman" w:hAnsi="Times New Roman" w:cs="Times New Roman"/>
                <w:sz w:val="18"/>
                <w:szCs w:val="18"/>
              </w:rPr>
              <w:t>0,01</w:t>
            </w:r>
          </w:p>
        </w:tc>
        <w:tc>
          <w:tcPr>
            <w:tcW w:w="708" w:type="dxa"/>
            <w:vAlign w:val="bottom"/>
          </w:tcPr>
          <w:p w14:paraId="7ABA812D"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w:t>
            </w:r>
          </w:p>
        </w:tc>
        <w:tc>
          <w:tcPr>
            <w:tcW w:w="709" w:type="dxa"/>
            <w:vAlign w:val="bottom"/>
          </w:tcPr>
          <w:p w14:paraId="5FFA9CD2"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w:t>
            </w:r>
          </w:p>
        </w:tc>
        <w:tc>
          <w:tcPr>
            <w:tcW w:w="851" w:type="dxa"/>
            <w:vAlign w:val="bottom"/>
          </w:tcPr>
          <w:p w14:paraId="2C5F1FB3"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w:t>
            </w:r>
          </w:p>
        </w:tc>
        <w:tc>
          <w:tcPr>
            <w:tcW w:w="708" w:type="dxa"/>
            <w:vAlign w:val="bottom"/>
          </w:tcPr>
          <w:p w14:paraId="584FCFB9"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w:t>
            </w:r>
            <w:r w:rsidR="00AC776D" w:rsidRPr="00AC776D">
              <w:rPr>
                <w:rFonts w:ascii="Calibri" w:hAnsi="Calibri" w:cs="Calibri"/>
                <w:sz w:val="18"/>
                <w:szCs w:val="18"/>
              </w:rPr>
              <w:t>,00</w:t>
            </w:r>
          </w:p>
        </w:tc>
        <w:tc>
          <w:tcPr>
            <w:tcW w:w="709" w:type="dxa"/>
            <w:vAlign w:val="bottom"/>
          </w:tcPr>
          <w:p w14:paraId="08E0C0CE"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w:t>
            </w:r>
            <w:r w:rsidR="00AC776D" w:rsidRPr="00AC776D">
              <w:rPr>
                <w:rFonts w:ascii="Calibri" w:hAnsi="Calibri" w:cs="Calibri"/>
                <w:sz w:val="18"/>
                <w:szCs w:val="18"/>
              </w:rPr>
              <w:t>,00</w:t>
            </w:r>
          </w:p>
        </w:tc>
        <w:tc>
          <w:tcPr>
            <w:tcW w:w="851" w:type="dxa"/>
            <w:vAlign w:val="bottom"/>
          </w:tcPr>
          <w:p w14:paraId="31515516" w14:textId="77777777" w:rsidR="00796ADB" w:rsidRPr="00AC776D" w:rsidRDefault="00796ADB">
            <w:pPr>
              <w:jc w:val="right"/>
              <w:rPr>
                <w:rFonts w:ascii="Times New Roman" w:hAnsi="Times New Roman" w:cs="Times New Roman"/>
                <w:sz w:val="18"/>
                <w:szCs w:val="18"/>
              </w:rPr>
            </w:pPr>
            <w:r w:rsidRPr="00AC776D">
              <w:rPr>
                <w:rFonts w:ascii="Times New Roman" w:hAnsi="Times New Roman" w:cs="Times New Roman"/>
                <w:sz w:val="18"/>
                <w:szCs w:val="18"/>
              </w:rPr>
              <w:t>0</w:t>
            </w:r>
            <w:r w:rsidR="00AC776D" w:rsidRPr="00AC776D">
              <w:rPr>
                <w:rFonts w:ascii="Times New Roman" w:hAnsi="Times New Roman" w:cs="Times New Roman"/>
                <w:sz w:val="18"/>
                <w:szCs w:val="18"/>
              </w:rPr>
              <w:t>,00</w:t>
            </w:r>
          </w:p>
        </w:tc>
        <w:tc>
          <w:tcPr>
            <w:tcW w:w="708" w:type="dxa"/>
          </w:tcPr>
          <w:p w14:paraId="1839F3F4"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02508BA5"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6709EEAA"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0315D2AB"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4E1A4E51" w14:textId="77777777" w:rsidTr="009671A9">
        <w:trPr>
          <w:trHeight w:val="162"/>
        </w:trPr>
        <w:tc>
          <w:tcPr>
            <w:tcW w:w="709" w:type="dxa"/>
          </w:tcPr>
          <w:p w14:paraId="60A75012"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0DB7AF90"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Chromium (Cr valensi 6)</w:t>
            </w:r>
          </w:p>
        </w:tc>
        <w:tc>
          <w:tcPr>
            <w:tcW w:w="850" w:type="dxa"/>
            <w:vAlign w:val="center"/>
          </w:tcPr>
          <w:p w14:paraId="5AD6E5CD"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013AD60C" w14:textId="77777777" w:rsidR="00796ADB" w:rsidRPr="00AC776D" w:rsidRDefault="00AC776D"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br/>
            </w:r>
            <w:r w:rsidR="00796ADB" w:rsidRPr="00AC776D">
              <w:rPr>
                <w:rFonts w:ascii="Times New Roman" w:hAnsi="Times New Roman" w:cs="Times New Roman"/>
                <w:sz w:val="18"/>
                <w:szCs w:val="18"/>
              </w:rPr>
              <w:t>0,05</w:t>
            </w:r>
          </w:p>
        </w:tc>
        <w:tc>
          <w:tcPr>
            <w:tcW w:w="708" w:type="dxa"/>
            <w:vAlign w:val="bottom"/>
          </w:tcPr>
          <w:p w14:paraId="49324567"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0,004</w:t>
            </w:r>
          </w:p>
        </w:tc>
        <w:tc>
          <w:tcPr>
            <w:tcW w:w="709" w:type="dxa"/>
            <w:vAlign w:val="bottom"/>
          </w:tcPr>
          <w:p w14:paraId="289D5F5B"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0,013</w:t>
            </w:r>
          </w:p>
        </w:tc>
        <w:tc>
          <w:tcPr>
            <w:tcW w:w="851" w:type="dxa"/>
            <w:vAlign w:val="bottom"/>
          </w:tcPr>
          <w:p w14:paraId="385FEA52"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0,013</w:t>
            </w:r>
          </w:p>
        </w:tc>
        <w:tc>
          <w:tcPr>
            <w:tcW w:w="708" w:type="dxa"/>
            <w:vAlign w:val="bottom"/>
          </w:tcPr>
          <w:p w14:paraId="52AD1179"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0,004</w:t>
            </w:r>
          </w:p>
        </w:tc>
        <w:tc>
          <w:tcPr>
            <w:tcW w:w="709" w:type="dxa"/>
            <w:vAlign w:val="bottom"/>
          </w:tcPr>
          <w:p w14:paraId="548425F3" w14:textId="77777777" w:rsidR="00796ADB" w:rsidRPr="00AC776D" w:rsidRDefault="00AC776D">
            <w:pPr>
              <w:jc w:val="right"/>
              <w:rPr>
                <w:rFonts w:ascii="Calibri" w:hAnsi="Calibri" w:cs="Calibri"/>
                <w:sz w:val="18"/>
                <w:szCs w:val="18"/>
              </w:rPr>
            </w:pPr>
            <w:r w:rsidRPr="00AC776D">
              <w:rPr>
                <w:rFonts w:ascii="Calibri" w:hAnsi="Calibri" w:cs="Calibri"/>
                <w:sz w:val="18"/>
                <w:szCs w:val="18"/>
              </w:rPr>
              <w:t>0,01</w:t>
            </w:r>
          </w:p>
        </w:tc>
        <w:tc>
          <w:tcPr>
            <w:tcW w:w="851" w:type="dxa"/>
            <w:vAlign w:val="bottom"/>
          </w:tcPr>
          <w:p w14:paraId="6CB0B0B1" w14:textId="77777777" w:rsidR="00796ADB" w:rsidRPr="00AC776D" w:rsidRDefault="00796ADB">
            <w:pPr>
              <w:jc w:val="right"/>
              <w:rPr>
                <w:rFonts w:ascii="Times New Roman" w:hAnsi="Times New Roman" w:cs="Times New Roman"/>
                <w:sz w:val="18"/>
                <w:szCs w:val="18"/>
              </w:rPr>
            </w:pPr>
            <w:r w:rsidRPr="00AC776D">
              <w:rPr>
                <w:rFonts w:ascii="Times New Roman" w:hAnsi="Times New Roman" w:cs="Times New Roman"/>
                <w:sz w:val="18"/>
                <w:szCs w:val="18"/>
              </w:rPr>
              <w:t>0,01</w:t>
            </w:r>
          </w:p>
        </w:tc>
        <w:tc>
          <w:tcPr>
            <w:tcW w:w="708" w:type="dxa"/>
          </w:tcPr>
          <w:p w14:paraId="51777933"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6F717FF4"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70469917"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5F6C0575"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0363D489" w14:textId="77777777" w:rsidTr="009671A9">
        <w:trPr>
          <w:trHeight w:val="162"/>
        </w:trPr>
        <w:tc>
          <w:tcPr>
            <w:tcW w:w="709" w:type="dxa"/>
          </w:tcPr>
          <w:p w14:paraId="623B5A15"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19FBBD9C"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Kobalt (Co)</w:t>
            </w:r>
          </w:p>
        </w:tc>
        <w:tc>
          <w:tcPr>
            <w:tcW w:w="850" w:type="dxa"/>
            <w:vAlign w:val="center"/>
          </w:tcPr>
          <w:p w14:paraId="69A5C550"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178F7E62" w14:textId="77777777" w:rsidR="00796ADB" w:rsidRPr="00AC776D" w:rsidRDefault="00796ADB"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t>0,02</w:t>
            </w:r>
          </w:p>
        </w:tc>
        <w:tc>
          <w:tcPr>
            <w:tcW w:w="708" w:type="dxa"/>
            <w:vAlign w:val="bottom"/>
          </w:tcPr>
          <w:p w14:paraId="76F033CA"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0,005</w:t>
            </w:r>
          </w:p>
        </w:tc>
        <w:tc>
          <w:tcPr>
            <w:tcW w:w="709" w:type="dxa"/>
            <w:vAlign w:val="bottom"/>
          </w:tcPr>
          <w:p w14:paraId="77FFC371"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0,008</w:t>
            </w:r>
          </w:p>
        </w:tc>
        <w:tc>
          <w:tcPr>
            <w:tcW w:w="851" w:type="dxa"/>
            <w:vAlign w:val="bottom"/>
          </w:tcPr>
          <w:p w14:paraId="29F9B805"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0,022</w:t>
            </w:r>
          </w:p>
        </w:tc>
        <w:tc>
          <w:tcPr>
            <w:tcW w:w="708" w:type="dxa"/>
            <w:vAlign w:val="bottom"/>
          </w:tcPr>
          <w:p w14:paraId="6C1555EE"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0,005</w:t>
            </w:r>
          </w:p>
        </w:tc>
        <w:tc>
          <w:tcPr>
            <w:tcW w:w="709" w:type="dxa"/>
            <w:vAlign w:val="bottom"/>
          </w:tcPr>
          <w:p w14:paraId="098E7B8F"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0,022</w:t>
            </w:r>
          </w:p>
        </w:tc>
        <w:tc>
          <w:tcPr>
            <w:tcW w:w="851" w:type="dxa"/>
            <w:vAlign w:val="bottom"/>
          </w:tcPr>
          <w:p w14:paraId="3A26C63C" w14:textId="77777777" w:rsidR="00796ADB" w:rsidRPr="00AC776D" w:rsidRDefault="00AC776D" w:rsidP="00AC776D">
            <w:pPr>
              <w:jc w:val="right"/>
              <w:rPr>
                <w:rFonts w:ascii="Times New Roman" w:hAnsi="Times New Roman" w:cs="Times New Roman"/>
                <w:sz w:val="18"/>
                <w:szCs w:val="18"/>
              </w:rPr>
            </w:pPr>
            <w:r w:rsidRPr="00AC776D">
              <w:rPr>
                <w:rFonts w:ascii="Times New Roman" w:hAnsi="Times New Roman" w:cs="Times New Roman"/>
                <w:sz w:val="18"/>
                <w:szCs w:val="18"/>
              </w:rPr>
              <w:t>0,016</w:t>
            </w:r>
          </w:p>
        </w:tc>
        <w:tc>
          <w:tcPr>
            <w:tcW w:w="708" w:type="dxa"/>
          </w:tcPr>
          <w:p w14:paraId="7C8FC8DB"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33196A54"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09" w:type="dxa"/>
          </w:tcPr>
          <w:p w14:paraId="7110DA3A"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c>
          <w:tcPr>
            <w:tcW w:w="717" w:type="dxa"/>
          </w:tcPr>
          <w:p w14:paraId="2E90C860"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0</w:t>
            </w:r>
          </w:p>
        </w:tc>
      </w:tr>
      <w:tr w:rsidR="00AC776D" w:rsidRPr="00AC776D" w14:paraId="5FB7F16B" w14:textId="77777777" w:rsidTr="009671A9">
        <w:trPr>
          <w:trHeight w:val="162"/>
        </w:trPr>
        <w:tc>
          <w:tcPr>
            <w:tcW w:w="709" w:type="dxa"/>
          </w:tcPr>
          <w:p w14:paraId="27DD2E17"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6B3DE32C"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Timbal (Pb)</w:t>
            </w:r>
          </w:p>
        </w:tc>
        <w:tc>
          <w:tcPr>
            <w:tcW w:w="850" w:type="dxa"/>
            <w:vAlign w:val="center"/>
          </w:tcPr>
          <w:p w14:paraId="4040FF61"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1891F166" w14:textId="77777777" w:rsidR="00796ADB" w:rsidRPr="00AC776D" w:rsidRDefault="00796ADB"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t>0,03</w:t>
            </w:r>
          </w:p>
        </w:tc>
        <w:tc>
          <w:tcPr>
            <w:tcW w:w="708" w:type="dxa"/>
            <w:vAlign w:val="bottom"/>
          </w:tcPr>
          <w:p w14:paraId="31E6A2A2"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0,014</w:t>
            </w:r>
          </w:p>
        </w:tc>
        <w:tc>
          <w:tcPr>
            <w:tcW w:w="709" w:type="dxa"/>
            <w:vAlign w:val="bottom"/>
          </w:tcPr>
          <w:p w14:paraId="77F9ECC0"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0,038</w:t>
            </w:r>
          </w:p>
        </w:tc>
        <w:tc>
          <w:tcPr>
            <w:tcW w:w="851" w:type="dxa"/>
            <w:vAlign w:val="bottom"/>
          </w:tcPr>
          <w:p w14:paraId="49FC8207"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0,098</w:t>
            </w:r>
          </w:p>
        </w:tc>
        <w:tc>
          <w:tcPr>
            <w:tcW w:w="708" w:type="dxa"/>
            <w:vAlign w:val="bottom"/>
          </w:tcPr>
          <w:p w14:paraId="77151F2E"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0,014</w:t>
            </w:r>
          </w:p>
        </w:tc>
        <w:tc>
          <w:tcPr>
            <w:tcW w:w="709" w:type="dxa"/>
            <w:vAlign w:val="bottom"/>
          </w:tcPr>
          <w:p w14:paraId="005A2359"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0,098</w:t>
            </w:r>
          </w:p>
        </w:tc>
        <w:tc>
          <w:tcPr>
            <w:tcW w:w="851" w:type="dxa"/>
            <w:vAlign w:val="bottom"/>
          </w:tcPr>
          <w:p w14:paraId="1D0AB5B9" w14:textId="77777777" w:rsidR="00796ADB" w:rsidRPr="00AC776D" w:rsidRDefault="00796ADB">
            <w:pPr>
              <w:jc w:val="right"/>
              <w:rPr>
                <w:rFonts w:ascii="Times New Roman" w:hAnsi="Times New Roman" w:cs="Times New Roman"/>
                <w:sz w:val="18"/>
                <w:szCs w:val="18"/>
              </w:rPr>
            </w:pPr>
            <w:r w:rsidRPr="00AC776D">
              <w:rPr>
                <w:rFonts w:ascii="Times New Roman" w:hAnsi="Times New Roman" w:cs="Times New Roman"/>
                <w:sz w:val="18"/>
                <w:szCs w:val="18"/>
              </w:rPr>
              <w:t>0,05</w:t>
            </w:r>
          </w:p>
        </w:tc>
        <w:tc>
          <w:tcPr>
            <w:tcW w:w="708" w:type="dxa"/>
          </w:tcPr>
          <w:p w14:paraId="3EEA2A03" w14:textId="77777777" w:rsidR="00796ADB" w:rsidRPr="00AC776D" w:rsidRDefault="007A10BE"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385A98F8"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06AB40CF"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-6</w:t>
            </w:r>
          </w:p>
        </w:tc>
        <w:tc>
          <w:tcPr>
            <w:tcW w:w="717" w:type="dxa"/>
          </w:tcPr>
          <w:p w14:paraId="72E1E916"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-10</w:t>
            </w:r>
          </w:p>
        </w:tc>
      </w:tr>
      <w:tr w:rsidR="00AC776D" w:rsidRPr="00AC776D" w14:paraId="25F58AFC" w14:textId="77777777" w:rsidTr="009671A9">
        <w:trPr>
          <w:trHeight w:val="162"/>
        </w:trPr>
        <w:tc>
          <w:tcPr>
            <w:tcW w:w="709" w:type="dxa"/>
          </w:tcPr>
          <w:p w14:paraId="2EB57C99" w14:textId="77777777" w:rsidR="00796ADB" w:rsidRPr="00AC776D" w:rsidRDefault="00796ADB" w:rsidP="008C17FF">
            <w:pPr>
              <w:pStyle w:val="ListParagraph"/>
              <w:numPr>
                <w:ilvl w:val="0"/>
                <w:numId w:val="4"/>
              </w:numPr>
              <w:jc w:val="both"/>
              <w:rPr>
                <w:rFonts w:ascii="Times New Roman" w:hAnsi="Times New Roman" w:cs="Times New Roman"/>
                <w:sz w:val="18"/>
                <w:szCs w:val="18"/>
              </w:rPr>
            </w:pPr>
          </w:p>
        </w:tc>
        <w:tc>
          <w:tcPr>
            <w:tcW w:w="1277" w:type="dxa"/>
            <w:vAlign w:val="center"/>
          </w:tcPr>
          <w:p w14:paraId="0379D48D"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Tembaga (Cu)</w:t>
            </w:r>
          </w:p>
        </w:tc>
        <w:tc>
          <w:tcPr>
            <w:tcW w:w="850" w:type="dxa"/>
            <w:vAlign w:val="center"/>
          </w:tcPr>
          <w:p w14:paraId="73DBC5F7" w14:textId="77777777" w:rsidR="00796ADB" w:rsidRPr="00AC776D" w:rsidRDefault="00796ADB" w:rsidP="009671A9">
            <w:pPr>
              <w:pStyle w:val="ListParagraph"/>
              <w:ind w:left="0"/>
              <w:jc w:val="center"/>
              <w:rPr>
                <w:rFonts w:ascii="Times New Roman" w:hAnsi="Times New Roman" w:cs="Times New Roman"/>
                <w:sz w:val="18"/>
                <w:szCs w:val="18"/>
              </w:rPr>
            </w:pPr>
            <w:r w:rsidRPr="00AC776D">
              <w:rPr>
                <w:rFonts w:ascii="Times New Roman" w:hAnsi="Times New Roman" w:cs="Times New Roman"/>
                <w:sz w:val="18"/>
                <w:szCs w:val="18"/>
              </w:rPr>
              <w:t>mg/L</w:t>
            </w:r>
          </w:p>
        </w:tc>
        <w:tc>
          <w:tcPr>
            <w:tcW w:w="851" w:type="dxa"/>
          </w:tcPr>
          <w:p w14:paraId="51467D08" w14:textId="77777777" w:rsidR="00796ADB" w:rsidRPr="00AC776D" w:rsidRDefault="00796ADB" w:rsidP="009671A9">
            <w:pPr>
              <w:pStyle w:val="ListParagraph"/>
              <w:ind w:left="0"/>
              <w:rPr>
                <w:rFonts w:ascii="Times New Roman" w:hAnsi="Times New Roman" w:cs="Times New Roman"/>
                <w:sz w:val="18"/>
                <w:szCs w:val="18"/>
              </w:rPr>
            </w:pPr>
            <w:r w:rsidRPr="00AC776D">
              <w:rPr>
                <w:rFonts w:ascii="Times New Roman" w:hAnsi="Times New Roman" w:cs="Times New Roman"/>
                <w:sz w:val="18"/>
                <w:szCs w:val="18"/>
              </w:rPr>
              <w:t>0,02</w:t>
            </w:r>
          </w:p>
        </w:tc>
        <w:tc>
          <w:tcPr>
            <w:tcW w:w="708" w:type="dxa"/>
            <w:vAlign w:val="bottom"/>
          </w:tcPr>
          <w:p w14:paraId="18376FC1"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0,045</w:t>
            </w:r>
          </w:p>
        </w:tc>
        <w:tc>
          <w:tcPr>
            <w:tcW w:w="709" w:type="dxa"/>
            <w:vAlign w:val="bottom"/>
          </w:tcPr>
          <w:p w14:paraId="21C6FC68"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0,085</w:t>
            </w:r>
          </w:p>
        </w:tc>
        <w:tc>
          <w:tcPr>
            <w:tcW w:w="851" w:type="dxa"/>
            <w:vAlign w:val="bottom"/>
          </w:tcPr>
          <w:p w14:paraId="69CDEB95" w14:textId="77777777" w:rsidR="00796ADB" w:rsidRPr="00AC776D" w:rsidRDefault="00796ADB">
            <w:pPr>
              <w:jc w:val="center"/>
              <w:rPr>
                <w:rFonts w:ascii="Calibri" w:hAnsi="Calibri" w:cs="Calibri"/>
                <w:sz w:val="18"/>
                <w:szCs w:val="18"/>
              </w:rPr>
            </w:pPr>
            <w:r w:rsidRPr="00AC776D">
              <w:rPr>
                <w:rFonts w:ascii="Calibri" w:hAnsi="Calibri" w:cs="Calibri"/>
                <w:sz w:val="18"/>
                <w:szCs w:val="18"/>
              </w:rPr>
              <w:t>0,105</w:t>
            </w:r>
          </w:p>
        </w:tc>
        <w:tc>
          <w:tcPr>
            <w:tcW w:w="708" w:type="dxa"/>
            <w:vAlign w:val="bottom"/>
          </w:tcPr>
          <w:p w14:paraId="1BD3B01D"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0,045</w:t>
            </w:r>
          </w:p>
        </w:tc>
        <w:tc>
          <w:tcPr>
            <w:tcW w:w="709" w:type="dxa"/>
            <w:vAlign w:val="bottom"/>
          </w:tcPr>
          <w:p w14:paraId="2317FB1D" w14:textId="77777777" w:rsidR="00796ADB" w:rsidRPr="00AC776D" w:rsidRDefault="00796ADB">
            <w:pPr>
              <w:jc w:val="right"/>
              <w:rPr>
                <w:rFonts w:ascii="Calibri" w:hAnsi="Calibri" w:cs="Calibri"/>
                <w:sz w:val="18"/>
                <w:szCs w:val="18"/>
              </w:rPr>
            </w:pPr>
            <w:r w:rsidRPr="00AC776D">
              <w:rPr>
                <w:rFonts w:ascii="Calibri" w:hAnsi="Calibri" w:cs="Calibri"/>
                <w:sz w:val="18"/>
                <w:szCs w:val="18"/>
              </w:rPr>
              <w:t>0,105</w:t>
            </w:r>
          </w:p>
        </w:tc>
        <w:tc>
          <w:tcPr>
            <w:tcW w:w="851" w:type="dxa"/>
            <w:vAlign w:val="bottom"/>
          </w:tcPr>
          <w:p w14:paraId="6A095250" w14:textId="77777777" w:rsidR="00796ADB" w:rsidRPr="00AC776D" w:rsidRDefault="00796ADB" w:rsidP="00AC776D">
            <w:pPr>
              <w:jc w:val="right"/>
              <w:rPr>
                <w:rFonts w:ascii="Times New Roman" w:hAnsi="Times New Roman" w:cs="Times New Roman"/>
                <w:sz w:val="18"/>
                <w:szCs w:val="18"/>
              </w:rPr>
            </w:pPr>
            <w:r w:rsidRPr="00AC776D">
              <w:rPr>
                <w:rFonts w:ascii="Times New Roman" w:hAnsi="Times New Roman" w:cs="Times New Roman"/>
                <w:sz w:val="18"/>
                <w:szCs w:val="18"/>
              </w:rPr>
              <w:t>0,078</w:t>
            </w:r>
          </w:p>
        </w:tc>
        <w:tc>
          <w:tcPr>
            <w:tcW w:w="708" w:type="dxa"/>
          </w:tcPr>
          <w:p w14:paraId="02A7AB8C"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756CBD39"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-2</w:t>
            </w:r>
          </w:p>
        </w:tc>
        <w:tc>
          <w:tcPr>
            <w:tcW w:w="709" w:type="dxa"/>
          </w:tcPr>
          <w:p w14:paraId="67A429B8"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-6</w:t>
            </w:r>
          </w:p>
        </w:tc>
        <w:tc>
          <w:tcPr>
            <w:tcW w:w="717" w:type="dxa"/>
          </w:tcPr>
          <w:p w14:paraId="1FE16BE9" w14:textId="77777777" w:rsidR="00796ADB" w:rsidRPr="00AC776D" w:rsidRDefault="00E11BCD" w:rsidP="00CF2ABC">
            <w:pPr>
              <w:jc w:val="both"/>
              <w:rPr>
                <w:rFonts w:ascii="Times New Roman" w:hAnsi="Times New Roman" w:cs="Times New Roman"/>
                <w:sz w:val="18"/>
                <w:szCs w:val="18"/>
              </w:rPr>
            </w:pPr>
            <w:r w:rsidRPr="00AC776D">
              <w:rPr>
                <w:rFonts w:ascii="Times New Roman" w:hAnsi="Times New Roman" w:cs="Times New Roman"/>
                <w:sz w:val="18"/>
                <w:szCs w:val="18"/>
              </w:rPr>
              <w:t>-10</w:t>
            </w:r>
          </w:p>
        </w:tc>
      </w:tr>
      <w:tr w:rsidR="00AC776D" w:rsidRPr="00AC776D" w14:paraId="546BDAB7" w14:textId="77777777" w:rsidTr="009671A9">
        <w:trPr>
          <w:trHeight w:val="162"/>
        </w:trPr>
        <w:tc>
          <w:tcPr>
            <w:tcW w:w="10349" w:type="dxa"/>
            <w:gridSpan w:val="13"/>
          </w:tcPr>
          <w:p w14:paraId="57E1A802" w14:textId="77777777" w:rsidR="00AC776D" w:rsidRPr="00AC776D" w:rsidRDefault="00AC776D" w:rsidP="00AC776D">
            <w:pPr>
              <w:jc w:val="center"/>
              <w:rPr>
                <w:rFonts w:ascii="Times New Roman" w:hAnsi="Times New Roman" w:cs="Times New Roman"/>
                <w:sz w:val="18"/>
                <w:szCs w:val="18"/>
              </w:rPr>
            </w:pPr>
            <w:r w:rsidRPr="00AC776D">
              <w:rPr>
                <w:rFonts w:ascii="Times New Roman" w:hAnsi="Times New Roman" w:cs="Times New Roman"/>
                <w:sz w:val="18"/>
                <w:szCs w:val="18"/>
              </w:rPr>
              <w:t>Jumlah Skor</w:t>
            </w:r>
          </w:p>
        </w:tc>
        <w:tc>
          <w:tcPr>
            <w:tcW w:w="717" w:type="dxa"/>
          </w:tcPr>
          <w:p w14:paraId="06F732FD" w14:textId="77777777" w:rsidR="00AC776D" w:rsidRPr="00AC776D" w:rsidRDefault="00AC776D" w:rsidP="00CF2ABC">
            <w:pPr>
              <w:jc w:val="both"/>
              <w:rPr>
                <w:rFonts w:ascii="Times New Roman" w:hAnsi="Times New Roman" w:cs="Times New Roman"/>
                <w:sz w:val="18"/>
                <w:szCs w:val="18"/>
              </w:rPr>
            </w:pPr>
            <w:r w:rsidRPr="00AC776D">
              <w:rPr>
                <w:rFonts w:ascii="Times New Roman" w:hAnsi="Times New Roman" w:cs="Times New Roman"/>
                <w:sz w:val="18"/>
                <w:szCs w:val="18"/>
              </w:rPr>
              <w:t>-48</w:t>
            </w:r>
          </w:p>
        </w:tc>
      </w:tr>
    </w:tbl>
    <w:p w14:paraId="48B29145" w14:textId="77777777" w:rsidR="00E638E8" w:rsidRPr="00F139E2" w:rsidRDefault="00F139E2" w:rsidP="00F139E2">
      <w:pPr>
        <w:ind w:left="284" w:firstLine="360"/>
        <w:jc w:val="both"/>
        <w:rPr>
          <w:rFonts w:ascii="Times New Roman" w:hAnsi="Times New Roman" w:cs="Times New Roman"/>
        </w:rPr>
      </w:pPr>
      <w:r w:rsidRPr="00F139E2">
        <w:rPr>
          <w:rFonts w:ascii="Times New Roman" w:hAnsi="Times New Roman" w:cs="Times New Roman"/>
          <w:lang w:val="sv-SE"/>
        </w:rPr>
        <w:t xml:space="preserve">KESIMPULAN: termasuk </w:t>
      </w:r>
      <w:r w:rsidRPr="00F139E2">
        <w:rPr>
          <w:rFonts w:ascii="Times New Roman" w:hAnsi="Times New Roman" w:cs="Times New Roman"/>
          <w:b/>
          <w:lang w:val="sv-SE"/>
        </w:rPr>
        <w:t xml:space="preserve">Kelas D kategori </w:t>
      </w:r>
      <w:r w:rsidRPr="00F139E2">
        <w:rPr>
          <w:rFonts w:ascii="Times New Roman" w:hAnsi="Times New Roman" w:cs="Times New Roman"/>
          <w:b/>
        </w:rPr>
        <w:t>b</w:t>
      </w:r>
      <w:r w:rsidRPr="00F139E2">
        <w:rPr>
          <w:rFonts w:ascii="Times New Roman" w:hAnsi="Times New Roman" w:cs="Times New Roman"/>
          <w:b/>
          <w:lang w:val="sv-SE"/>
        </w:rPr>
        <w:t>uruk</w:t>
      </w:r>
      <w:r>
        <w:rPr>
          <w:rFonts w:ascii="Times New Roman" w:hAnsi="Times New Roman" w:cs="Times New Roman"/>
          <w:lang w:val="sv-SE"/>
        </w:rPr>
        <w:t xml:space="preserve">, </w:t>
      </w:r>
      <w:r>
        <w:rPr>
          <w:rFonts w:ascii="Times New Roman" w:hAnsi="Times New Roman" w:cs="Times New Roman"/>
        </w:rPr>
        <w:t xml:space="preserve">Sungai Kampwolker </w:t>
      </w:r>
      <w:r>
        <w:rPr>
          <w:rFonts w:ascii="Times New Roman" w:hAnsi="Times New Roman" w:cs="Times New Roman"/>
          <w:lang w:val="sv-SE"/>
        </w:rPr>
        <w:t xml:space="preserve">tercemar berat </w:t>
      </w:r>
      <w:r w:rsidRPr="00F139E2">
        <w:rPr>
          <w:rFonts w:ascii="Times New Roman" w:hAnsi="Times New Roman" w:cs="Times New Roman"/>
          <w:lang w:val="sv-SE"/>
        </w:rPr>
        <w:t xml:space="preserve">pada </w:t>
      </w:r>
      <w:r>
        <w:rPr>
          <w:rFonts w:ascii="Times New Roman" w:hAnsi="Times New Roman" w:cs="Times New Roman"/>
        </w:rPr>
        <w:t xml:space="preserve">April </w:t>
      </w:r>
      <w:r>
        <w:rPr>
          <w:rFonts w:ascii="Times New Roman" w:hAnsi="Times New Roman" w:cs="Times New Roman"/>
          <w:lang w:val="sv-SE"/>
        </w:rPr>
        <w:t>201</w:t>
      </w:r>
      <w:r>
        <w:rPr>
          <w:rFonts w:ascii="Times New Roman" w:hAnsi="Times New Roman" w:cs="Times New Roman"/>
        </w:rPr>
        <w:t>9</w:t>
      </w:r>
      <w:r w:rsidRPr="00F139E2">
        <w:rPr>
          <w:rFonts w:ascii="Times New Roman" w:hAnsi="Times New Roman" w:cs="Times New Roman"/>
          <w:lang w:val="sv-SE"/>
        </w:rPr>
        <w:t>.</w:t>
      </w:r>
    </w:p>
    <w:p w14:paraId="057BE866" w14:textId="77777777" w:rsidR="00E638E8" w:rsidRDefault="00E638E8" w:rsidP="00CF2ABC">
      <w:pPr>
        <w:ind w:left="284" w:firstLine="360"/>
        <w:jc w:val="both"/>
        <w:rPr>
          <w:rFonts w:ascii="Times New Roman" w:hAnsi="Times New Roman" w:cs="Times New Roman"/>
          <w:sz w:val="24"/>
          <w:szCs w:val="24"/>
        </w:rPr>
      </w:pPr>
    </w:p>
    <w:p w14:paraId="7D8F4CD8" w14:textId="77777777" w:rsidR="00F225C2" w:rsidRDefault="00BD3394" w:rsidP="00096B99">
      <w:pPr>
        <w:ind w:left="284" w:firstLine="360"/>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FC101D7" wp14:editId="6A70601B">
                <wp:simplePos x="0" y="0"/>
                <wp:positionH relativeFrom="column">
                  <wp:posOffset>1621766</wp:posOffset>
                </wp:positionH>
                <wp:positionV relativeFrom="paragraph">
                  <wp:posOffset>2349319</wp:posOffset>
                </wp:positionV>
                <wp:extent cx="1379771" cy="267419"/>
                <wp:effectExtent l="0" t="0" r="11430" b="18415"/>
                <wp:wrapNone/>
                <wp:docPr id="3" name="Rectangle 3"/>
                <wp:cNvGraphicFramePr/>
                <a:graphic xmlns:a="http://schemas.openxmlformats.org/drawingml/2006/main">
                  <a:graphicData uri="http://schemas.microsoft.com/office/word/2010/wordprocessingShape">
                    <wps:wsp>
                      <wps:cNvSpPr/>
                      <wps:spPr>
                        <a:xfrm>
                          <a:off x="0" y="0"/>
                          <a:ext cx="1379771" cy="267419"/>
                        </a:xfrm>
                        <a:prstGeom prst="rect">
                          <a:avLst/>
                        </a:prstGeom>
                        <a:ln w="3175">
                          <a:prstDash val="sysDot"/>
                        </a:ln>
                      </wps:spPr>
                      <wps:style>
                        <a:lnRef idx="2">
                          <a:schemeClr val="dk1"/>
                        </a:lnRef>
                        <a:fillRef idx="1">
                          <a:schemeClr val="lt1"/>
                        </a:fillRef>
                        <a:effectRef idx="0">
                          <a:schemeClr val="dk1"/>
                        </a:effectRef>
                        <a:fontRef idx="minor">
                          <a:schemeClr val="dk1"/>
                        </a:fontRef>
                      </wps:style>
                      <wps:txbx>
                        <w:txbxContent>
                          <w:p w14:paraId="7E73B39D" w14:textId="77777777" w:rsidR="00543B0D" w:rsidRPr="00BD3394" w:rsidRDefault="00543B0D" w:rsidP="00BD3394">
                            <w:pPr>
                              <w:jc w:val="center"/>
                              <w:rPr>
                                <w:rFonts w:ascii="Times New Roman" w:hAnsi="Times New Roman" w:cs="Times New Roman"/>
                                <w:sz w:val="18"/>
                                <w:szCs w:val="20"/>
                              </w:rPr>
                            </w:pPr>
                            <w:r w:rsidRPr="00BD3394">
                              <w:rPr>
                                <w:rFonts w:ascii="Times New Roman" w:hAnsi="Times New Roman" w:cs="Times New Roman"/>
                                <w:sz w:val="18"/>
                                <w:szCs w:val="20"/>
                              </w:rPr>
                              <w:t>LOKASI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101D7" id="Rectangle 3" o:spid="_x0000_s1026" style="position:absolute;left:0;text-align:left;margin-left:127.7pt;margin-top:185pt;width:108.6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" fillcolor="white [3201]" strokecolor="black [3200]" strokeweight=".25pt">
                <v:stroke dashstyle="1 1"/>
                <v:textbox>
                  <w:txbxContent>
                    <w:p w14:paraId="7E73B39D" w14:textId="77777777" w:rsidR="00543B0D" w:rsidRPr="00BD3394" w:rsidRDefault="00543B0D" w:rsidP="00BD3394">
                      <w:pPr>
                        <w:jc w:val="center"/>
                        <w:rPr>
                          <w:rFonts w:ascii="Times New Roman" w:hAnsi="Times New Roman" w:cs="Times New Roman"/>
                          <w:sz w:val="18"/>
                          <w:szCs w:val="20"/>
                        </w:rPr>
                      </w:pPr>
                      <w:r w:rsidRPr="00BD3394">
                        <w:rPr>
                          <w:rFonts w:ascii="Times New Roman" w:hAnsi="Times New Roman" w:cs="Times New Roman"/>
                          <w:sz w:val="18"/>
                          <w:szCs w:val="20"/>
                        </w:rPr>
                        <w:t>LOKASI</w:t>
                      </w:r>
                    </w:p>
                  </w:txbxContent>
                </v:textbox>
              </v:rect>
            </w:pict>
          </mc:Fallback>
        </mc:AlternateContent>
      </w:r>
      <w:r w:rsidR="00F225C2">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423E531" wp14:editId="201C6C88">
                <wp:simplePos x="0" y="0"/>
                <wp:positionH relativeFrom="column">
                  <wp:posOffset>-472506</wp:posOffset>
                </wp:positionH>
                <wp:positionV relativeFrom="paragraph">
                  <wp:posOffset>945160</wp:posOffset>
                </wp:positionV>
                <wp:extent cx="1224951" cy="348915"/>
                <wp:effectExtent l="0" t="0" r="13335" b="13335"/>
                <wp:wrapNone/>
                <wp:docPr id="2" name="Rectangle 2"/>
                <wp:cNvGraphicFramePr/>
                <a:graphic xmlns:a="http://schemas.openxmlformats.org/drawingml/2006/main">
                  <a:graphicData uri="http://schemas.microsoft.com/office/word/2010/wordprocessingShape">
                    <wps:wsp>
                      <wps:cNvSpPr/>
                      <wps:spPr>
                        <a:xfrm rot="16200000">
                          <a:off x="0" y="0"/>
                          <a:ext cx="1224951" cy="34891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F1138A" w14:textId="77777777" w:rsidR="00543B0D" w:rsidRDefault="00543B0D" w:rsidP="00BD3394">
                            <w:pPr>
                              <w:jc w:val="center"/>
                            </w:pPr>
                            <w:r>
                              <w:t>Skor STORET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3E531" id="Rectangle 2" o:spid="_x0000_s1027" style="position:absolute;left:0;text-align:left;margin-left:-37.2pt;margin-top:74.4pt;width:96.45pt;height:27.45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" fillcolor="white [3201]" strokecolor="black [3200]" strokeweight=".25pt">
                <v:textbox>
                  <w:txbxContent>
                    <w:p w14:paraId="20F1138A" w14:textId="77777777" w:rsidR="00543B0D" w:rsidRDefault="00543B0D" w:rsidP="00BD3394">
                      <w:pPr>
                        <w:jc w:val="center"/>
                      </w:pPr>
                      <w:r>
                        <w:t>Skor STORET</w:t>
                      </w:r>
                    </w:p>
                  </w:txbxContent>
                </v:textbox>
              </v:rect>
            </w:pict>
          </mc:Fallback>
        </mc:AlternateContent>
      </w:r>
      <w:r w:rsidR="00F225C2">
        <w:rPr>
          <w:rFonts w:ascii="Times New Roman" w:hAnsi="Times New Roman" w:cs="Times New Roman"/>
          <w:noProof/>
          <w:sz w:val="24"/>
          <w:szCs w:val="24"/>
          <w:lang w:val="en-US"/>
        </w:rPr>
        <w:drawing>
          <wp:inline distT="0" distB="0" distL="0" distR="0" wp14:anchorId="7D7C6E40" wp14:editId="299E8D14">
            <wp:extent cx="4002656" cy="2225615"/>
            <wp:effectExtent l="0" t="0" r="17145"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83F8B8" w14:textId="77777777" w:rsidR="00BD3394" w:rsidRDefault="00BD3394" w:rsidP="00BD3394">
      <w:pPr>
        <w:ind w:left="284" w:firstLine="360"/>
        <w:jc w:val="both"/>
        <w:rPr>
          <w:rFonts w:ascii="Times New Roman" w:hAnsi="Times New Roman" w:cs="Times New Roman"/>
          <w:sz w:val="24"/>
          <w:szCs w:val="24"/>
        </w:rPr>
      </w:pPr>
    </w:p>
    <w:p w14:paraId="4AE9AD98" w14:textId="77777777" w:rsidR="00CF0609" w:rsidRDefault="00BD3394" w:rsidP="00CF0609">
      <w:pPr>
        <w:ind w:left="426" w:firstLine="141"/>
        <w:jc w:val="both"/>
        <w:rPr>
          <w:rFonts w:ascii="Times New Roman" w:hAnsi="Times New Roman" w:cs="Times New Roman"/>
          <w:b/>
          <w:sz w:val="24"/>
          <w:szCs w:val="24"/>
        </w:rPr>
      </w:pPr>
      <w:r w:rsidRPr="00BD3394">
        <w:rPr>
          <w:rFonts w:ascii="Times New Roman" w:hAnsi="Times New Roman" w:cs="Times New Roman"/>
          <w:b/>
          <w:sz w:val="24"/>
          <w:szCs w:val="24"/>
        </w:rPr>
        <w:t>Gambar 1.  Grafik status mutu air Sungai Kampwolke</w:t>
      </w:r>
      <w:r>
        <w:rPr>
          <w:rFonts w:ascii="Times New Roman" w:hAnsi="Times New Roman" w:cs="Times New Roman"/>
          <w:b/>
          <w:sz w:val="24"/>
          <w:szCs w:val="24"/>
        </w:rPr>
        <w:t>r dengan tiga dominan parameter f</w:t>
      </w:r>
      <w:r w:rsidRPr="00BD3394">
        <w:rPr>
          <w:rFonts w:ascii="Times New Roman" w:hAnsi="Times New Roman" w:cs="Times New Roman"/>
          <w:b/>
          <w:sz w:val="24"/>
          <w:szCs w:val="24"/>
        </w:rPr>
        <w:t>isika</w:t>
      </w:r>
    </w:p>
    <w:p w14:paraId="01B578B7" w14:textId="77777777" w:rsidR="00F33BEA" w:rsidRPr="00BD3394" w:rsidRDefault="00F33BEA" w:rsidP="00BD3394">
      <w:pPr>
        <w:jc w:val="both"/>
        <w:rPr>
          <w:rFonts w:ascii="Times New Roman" w:hAnsi="Times New Roman" w:cs="Times New Roman"/>
          <w:b/>
          <w:sz w:val="24"/>
          <w:szCs w:val="24"/>
        </w:rPr>
        <w:sectPr w:rsidR="00F33BEA" w:rsidRPr="00BD3394" w:rsidSect="00E638E8">
          <w:type w:val="continuous"/>
          <w:pgSz w:w="11906" w:h="16838"/>
          <w:pgMar w:top="1440" w:right="1440" w:bottom="1440" w:left="1440" w:header="708" w:footer="708" w:gutter="0"/>
          <w:cols w:space="709"/>
          <w:docGrid w:linePitch="360"/>
        </w:sectPr>
      </w:pPr>
    </w:p>
    <w:p w14:paraId="29E4A573" w14:textId="77777777" w:rsidR="00F139E2" w:rsidRPr="001B4328" w:rsidRDefault="00F139E2" w:rsidP="00F139E2">
      <w:pPr>
        <w:pStyle w:val="ListParagraph"/>
        <w:numPr>
          <w:ilvl w:val="0"/>
          <w:numId w:val="1"/>
        </w:numPr>
        <w:tabs>
          <w:tab w:val="left" w:pos="567"/>
        </w:tabs>
        <w:ind w:left="284" w:hanging="284"/>
        <w:jc w:val="both"/>
        <w:rPr>
          <w:rFonts w:ascii="Times New Roman" w:hAnsi="Times New Roman" w:cs="Times New Roman"/>
          <w:b/>
          <w:sz w:val="24"/>
          <w:szCs w:val="24"/>
        </w:rPr>
      </w:pPr>
      <w:r w:rsidRPr="001B4328">
        <w:rPr>
          <w:rFonts w:ascii="Times New Roman" w:hAnsi="Times New Roman" w:cs="Times New Roman"/>
          <w:b/>
          <w:sz w:val="24"/>
          <w:szCs w:val="24"/>
        </w:rPr>
        <w:t>Hasil Penelitian</w:t>
      </w:r>
    </w:p>
    <w:p w14:paraId="43AC039F" w14:textId="77777777" w:rsidR="00F139E2" w:rsidRDefault="00F139E2" w:rsidP="005418BD">
      <w:pPr>
        <w:pStyle w:val="ListParagraph"/>
        <w:tabs>
          <w:tab w:val="left" w:pos="567"/>
        </w:tabs>
        <w:spacing w:line="360" w:lineRule="auto"/>
        <w:ind w:left="284"/>
        <w:jc w:val="both"/>
        <w:rPr>
          <w:rFonts w:ascii="Times New Roman" w:hAnsi="Times New Roman" w:cs="Times New Roman"/>
          <w:sz w:val="24"/>
          <w:szCs w:val="24"/>
        </w:rPr>
      </w:pPr>
      <w:r w:rsidRPr="00F139E2">
        <w:rPr>
          <w:rFonts w:ascii="Times New Roman" w:hAnsi="Times New Roman" w:cs="Times New Roman"/>
          <w:sz w:val="24"/>
          <w:szCs w:val="24"/>
        </w:rPr>
        <w:tab/>
        <w:t>Hasil  perhitungan status mutu air</w:t>
      </w:r>
      <w:r>
        <w:rPr>
          <w:rFonts w:ascii="Times New Roman" w:hAnsi="Times New Roman" w:cs="Times New Roman"/>
          <w:sz w:val="24"/>
          <w:szCs w:val="24"/>
        </w:rPr>
        <w:t xml:space="preserve"> Sungai Kampwolker</w:t>
      </w:r>
      <w:r w:rsidR="00700791">
        <w:rPr>
          <w:rFonts w:ascii="Times New Roman" w:hAnsi="Times New Roman" w:cs="Times New Roman"/>
          <w:sz w:val="24"/>
          <w:szCs w:val="24"/>
        </w:rPr>
        <w:t xml:space="preserve"> dengan penentuan </w:t>
      </w:r>
      <w:r w:rsidR="00700791">
        <w:rPr>
          <w:rFonts w:ascii="Times New Roman" w:hAnsi="Times New Roman" w:cs="Times New Roman"/>
          <w:sz w:val="24"/>
          <w:szCs w:val="24"/>
        </w:rPr>
        <w:t>metode STORET</w:t>
      </w:r>
      <w:r>
        <w:rPr>
          <w:rFonts w:ascii="Times New Roman" w:hAnsi="Times New Roman" w:cs="Times New Roman"/>
          <w:sz w:val="24"/>
          <w:szCs w:val="24"/>
        </w:rPr>
        <w:t xml:space="preserve"> untuk masing-masing lokasi menunjukkan bahwa air Sungai </w:t>
      </w:r>
      <w:r>
        <w:rPr>
          <w:rFonts w:ascii="Times New Roman" w:hAnsi="Times New Roman" w:cs="Times New Roman"/>
          <w:sz w:val="24"/>
          <w:szCs w:val="24"/>
        </w:rPr>
        <w:lastRenderedPageBreak/>
        <w:t xml:space="preserve">Kampwolker telah tercemar berat (Tabel 2) . Penentuan pada skor mutu air dipengaruhi pada beberapa kegiatan masyarakat </w:t>
      </w:r>
      <w:r w:rsidR="00700791">
        <w:rPr>
          <w:rFonts w:ascii="Times New Roman" w:hAnsi="Times New Roman" w:cs="Times New Roman"/>
          <w:sz w:val="24"/>
          <w:szCs w:val="24"/>
        </w:rPr>
        <w:t>hulu dan hilir Sungai Kampwolker ke arah muara Danau Sentani sangatlah padat . Kegiatan yang dilakukan sehari-hari oleh masyarakat lingkungan Sungai Kampwolker menjadi tempat wadah untuk kelangsungan hidupnya sebagai contoh tempat kebutuhan rumah tangga, misalnya mandi,</w:t>
      </w:r>
      <w:r w:rsidR="00924B55">
        <w:rPr>
          <w:rFonts w:ascii="Times New Roman" w:hAnsi="Times New Roman" w:cs="Times New Roman"/>
          <w:sz w:val="24"/>
          <w:szCs w:val="24"/>
        </w:rPr>
        <w:t xml:space="preserve"> sanitasi</w:t>
      </w:r>
      <w:r w:rsidR="00700791">
        <w:rPr>
          <w:rFonts w:ascii="Times New Roman" w:hAnsi="Times New Roman" w:cs="Times New Roman"/>
          <w:sz w:val="24"/>
          <w:szCs w:val="24"/>
        </w:rPr>
        <w:t xml:space="preserve"> mencuci (pakaian, kendaraan, alat makan) dan sumber air minum dalam usaha mikro menengah (depot air minum). Selain </w:t>
      </w:r>
      <w:r w:rsidR="00924B55">
        <w:rPr>
          <w:rFonts w:ascii="Times New Roman" w:hAnsi="Times New Roman" w:cs="Times New Roman"/>
          <w:sz w:val="24"/>
          <w:szCs w:val="24"/>
        </w:rPr>
        <w:t xml:space="preserve">sebagai kebutuhan rumah tangga </w:t>
      </w:r>
      <w:r w:rsidR="00700791">
        <w:rPr>
          <w:rFonts w:ascii="Times New Roman" w:hAnsi="Times New Roman" w:cs="Times New Roman"/>
          <w:sz w:val="24"/>
          <w:szCs w:val="24"/>
        </w:rPr>
        <w:t>juga sebagai mata pencaharian pada masyarak</w:t>
      </w:r>
      <w:r w:rsidR="00924B55">
        <w:rPr>
          <w:rFonts w:ascii="Times New Roman" w:hAnsi="Times New Roman" w:cs="Times New Roman"/>
          <w:sz w:val="24"/>
          <w:szCs w:val="24"/>
        </w:rPr>
        <w:t>at di sekitar Sungai Kampwolker. C</w:t>
      </w:r>
      <w:r w:rsidR="00700791">
        <w:rPr>
          <w:rFonts w:ascii="Times New Roman" w:hAnsi="Times New Roman" w:cs="Times New Roman"/>
          <w:sz w:val="24"/>
          <w:szCs w:val="24"/>
        </w:rPr>
        <w:t>ontoh dalam bidang pertanian,  bidang pertambangan galian</w:t>
      </w:r>
      <w:r w:rsidR="00924B55">
        <w:rPr>
          <w:rFonts w:ascii="Times New Roman" w:hAnsi="Times New Roman" w:cs="Times New Roman"/>
          <w:sz w:val="24"/>
          <w:szCs w:val="24"/>
        </w:rPr>
        <w:t xml:space="preserve"> C, bidang  perikanan, bidang industri</w:t>
      </w:r>
      <w:r w:rsidR="00700791">
        <w:rPr>
          <w:rFonts w:ascii="Times New Roman" w:hAnsi="Times New Roman" w:cs="Times New Roman"/>
          <w:sz w:val="24"/>
          <w:szCs w:val="24"/>
        </w:rPr>
        <w:t xml:space="preserve"> dan faktor alamiah kandungan tanah sekitar Sungai Kampwolker</w:t>
      </w:r>
      <w:r w:rsidR="00924B55">
        <w:rPr>
          <w:rFonts w:ascii="Times New Roman" w:hAnsi="Times New Roman" w:cs="Times New Roman"/>
          <w:sz w:val="24"/>
          <w:szCs w:val="24"/>
        </w:rPr>
        <w:t>.</w:t>
      </w:r>
    </w:p>
    <w:p w14:paraId="3913C93F" w14:textId="77777777" w:rsidR="00924B55" w:rsidRDefault="00924B55" w:rsidP="005418BD">
      <w:pPr>
        <w:pStyle w:val="ListParagraph"/>
        <w:tabs>
          <w:tab w:val="left" w:pos="567"/>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Tingginya pencemaran air Sungai Kampwolker berubah warna menjadi coklat</w:t>
      </w:r>
      <w:r w:rsidR="00791BB8">
        <w:rPr>
          <w:rFonts w:ascii="Times New Roman" w:hAnsi="Times New Roman" w:cs="Times New Roman"/>
          <w:sz w:val="24"/>
          <w:szCs w:val="24"/>
        </w:rPr>
        <w:t xml:space="preserve"> pada saat curah hujan yang sedang-tinggi, </w:t>
      </w:r>
      <w:r>
        <w:rPr>
          <w:rFonts w:ascii="Times New Roman" w:hAnsi="Times New Roman" w:cs="Times New Roman"/>
          <w:sz w:val="24"/>
          <w:szCs w:val="24"/>
        </w:rPr>
        <w:t xml:space="preserve">sehingga adanya </w:t>
      </w:r>
      <w:r w:rsidR="00791BB8">
        <w:rPr>
          <w:rFonts w:ascii="Times New Roman" w:hAnsi="Times New Roman" w:cs="Times New Roman"/>
          <w:sz w:val="24"/>
          <w:szCs w:val="24"/>
        </w:rPr>
        <w:t xml:space="preserve"> banjir dan </w:t>
      </w:r>
      <w:r>
        <w:rPr>
          <w:rFonts w:ascii="Times New Roman" w:hAnsi="Times New Roman" w:cs="Times New Roman"/>
          <w:sz w:val="24"/>
          <w:szCs w:val="24"/>
        </w:rPr>
        <w:t xml:space="preserve">erosi di sekitar sungai akibat kebakaran hutan dan penebangan liar, serta kurangnya partisipasi masyarakat untuk lencana Reboisasi, dan banyaknya limbah di Sungai Kampwolker terutama limbah plastik kemasan industri dapat merusak </w:t>
      </w:r>
      <w:r>
        <w:rPr>
          <w:rFonts w:ascii="Times New Roman" w:hAnsi="Times New Roman" w:cs="Times New Roman"/>
          <w:sz w:val="24"/>
          <w:szCs w:val="24"/>
        </w:rPr>
        <w:t>ekosistem pada Sungai Kampwolker baik di dalam air maupun di sekitar tanah perairan Sungai Kampwolker tersebut. Lalu ada tiga  Parameter paling dominan untuk menentukan status mutu air adalah Phospat (</w:t>
      </w:r>
      <w:r w:rsidRPr="00791BB8">
        <w:rPr>
          <w:rFonts w:ascii="Times New Roman" w:hAnsi="Times New Roman" w:cs="Times New Roman"/>
        </w:rPr>
        <w:t>PO</w:t>
      </w:r>
      <w:r w:rsidRPr="00791BB8">
        <w:rPr>
          <w:rFonts w:ascii="Times New Roman" w:hAnsi="Times New Roman" w:cs="Times New Roman"/>
          <w:sz w:val="28"/>
          <w:szCs w:val="28"/>
          <w:vertAlign w:val="subscript"/>
        </w:rPr>
        <w:t>4</w:t>
      </w:r>
      <w:r w:rsidRPr="00791BB8">
        <w:rPr>
          <w:rFonts w:ascii="Times New Roman" w:hAnsi="Times New Roman" w:cs="Times New Roman"/>
        </w:rPr>
        <w:t>–P</w:t>
      </w:r>
      <w:r w:rsidR="00791BB8">
        <w:rPr>
          <w:rFonts w:ascii="Times New Roman" w:hAnsi="Times New Roman" w:cs="Times New Roman"/>
          <w:sz w:val="18"/>
          <w:szCs w:val="18"/>
        </w:rPr>
        <w:t xml:space="preserve"> </w:t>
      </w:r>
      <w:r w:rsidR="00791BB8" w:rsidRPr="00791BB8">
        <w:rPr>
          <w:rFonts w:ascii="Times New Roman" w:hAnsi="Times New Roman" w:cs="Times New Roman"/>
          <w:sz w:val="24"/>
          <w:szCs w:val="24"/>
        </w:rPr>
        <w:t xml:space="preserve">dengan </w:t>
      </w:r>
      <w:r w:rsidR="00791BB8">
        <w:rPr>
          <w:rFonts w:ascii="Times New Roman" w:hAnsi="Times New Roman" w:cs="Times New Roman"/>
          <w:sz w:val="24"/>
          <w:szCs w:val="24"/>
        </w:rPr>
        <w:t>skor -10</w:t>
      </w:r>
      <w:r>
        <w:rPr>
          <w:rFonts w:ascii="Times New Roman" w:hAnsi="Times New Roman" w:cs="Times New Roman"/>
          <w:sz w:val="18"/>
          <w:szCs w:val="18"/>
        </w:rPr>
        <w:t>),</w:t>
      </w:r>
      <w:r>
        <w:rPr>
          <w:rFonts w:ascii="Times New Roman" w:hAnsi="Times New Roman" w:cs="Times New Roman"/>
          <w:sz w:val="24"/>
          <w:szCs w:val="24"/>
        </w:rPr>
        <w:t xml:space="preserve">  Tembaga (Cu</w:t>
      </w:r>
      <w:r w:rsidR="00791BB8">
        <w:rPr>
          <w:rFonts w:ascii="Times New Roman" w:hAnsi="Times New Roman" w:cs="Times New Roman"/>
          <w:sz w:val="24"/>
          <w:szCs w:val="24"/>
        </w:rPr>
        <w:t xml:space="preserve"> dengan skor -10</w:t>
      </w:r>
      <w:r>
        <w:rPr>
          <w:rFonts w:ascii="Times New Roman" w:hAnsi="Times New Roman" w:cs="Times New Roman"/>
          <w:sz w:val="24"/>
          <w:szCs w:val="24"/>
        </w:rPr>
        <w:t>), dan Timbal (Pb</w:t>
      </w:r>
      <w:r w:rsidR="00791BB8">
        <w:rPr>
          <w:rFonts w:ascii="Times New Roman" w:hAnsi="Times New Roman" w:cs="Times New Roman"/>
          <w:sz w:val="24"/>
          <w:szCs w:val="24"/>
        </w:rPr>
        <w:t xml:space="preserve"> dengan skor -10</w:t>
      </w:r>
      <w:r>
        <w:rPr>
          <w:rFonts w:ascii="Times New Roman" w:hAnsi="Times New Roman" w:cs="Times New Roman"/>
          <w:sz w:val="24"/>
          <w:szCs w:val="24"/>
        </w:rPr>
        <w:t>)</w:t>
      </w:r>
      <w:r w:rsidR="00543B0D">
        <w:rPr>
          <w:rFonts w:ascii="Times New Roman" w:hAnsi="Times New Roman" w:cs="Times New Roman"/>
          <w:sz w:val="24"/>
          <w:szCs w:val="24"/>
        </w:rPr>
        <w:t xml:space="preserve"> dengan gambar 1. Gambar 1 menjelaskan tentang Diagram yang menunjukkan besarnya tiga parameter ypada tiga titik sampling.</w:t>
      </w:r>
    </w:p>
    <w:p w14:paraId="471C5199" w14:textId="77777777" w:rsidR="00791BB8" w:rsidRDefault="00791BB8" w:rsidP="005418BD">
      <w:pPr>
        <w:pStyle w:val="ListParagraph"/>
        <w:tabs>
          <w:tab w:val="left" w:pos="567"/>
        </w:tabs>
        <w:spacing w:line="360" w:lineRule="auto"/>
        <w:ind w:left="284"/>
        <w:jc w:val="both"/>
        <w:rPr>
          <w:rFonts w:ascii="Times New Roman" w:hAnsi="Times New Roman" w:cs="Times New Roman"/>
          <w:sz w:val="24"/>
          <w:szCs w:val="24"/>
        </w:rPr>
      </w:pPr>
    </w:p>
    <w:p w14:paraId="24734103" w14:textId="77777777" w:rsidR="00791BB8" w:rsidRPr="001B4328" w:rsidRDefault="00791BB8" w:rsidP="005418BD">
      <w:pPr>
        <w:pStyle w:val="ListParagraph"/>
        <w:numPr>
          <w:ilvl w:val="0"/>
          <w:numId w:val="1"/>
        </w:numPr>
        <w:tabs>
          <w:tab w:val="left" w:pos="567"/>
        </w:tabs>
        <w:spacing w:line="360" w:lineRule="auto"/>
        <w:jc w:val="both"/>
        <w:rPr>
          <w:rFonts w:ascii="Times New Roman" w:hAnsi="Times New Roman" w:cs="Times New Roman"/>
          <w:b/>
          <w:sz w:val="24"/>
          <w:szCs w:val="24"/>
        </w:rPr>
      </w:pPr>
      <w:r w:rsidRPr="001B4328">
        <w:rPr>
          <w:rFonts w:ascii="Times New Roman" w:hAnsi="Times New Roman" w:cs="Times New Roman"/>
          <w:b/>
          <w:sz w:val="24"/>
          <w:szCs w:val="24"/>
        </w:rPr>
        <w:t>Pembahasan</w:t>
      </w:r>
    </w:p>
    <w:p w14:paraId="7491CF2D" w14:textId="77777777" w:rsidR="007B69AB" w:rsidRDefault="00791BB8" w:rsidP="005418BD">
      <w:pPr>
        <w:pStyle w:val="ListParagraph"/>
        <w:tabs>
          <w:tab w:val="left" w:pos="426"/>
        </w:tabs>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 Berdasarkan data terakhir di b</w:t>
      </w:r>
      <w:r w:rsidRPr="00791BB8">
        <w:rPr>
          <w:rFonts w:ascii="Times New Roman" w:hAnsi="Times New Roman" w:cs="Times New Roman"/>
          <w:sz w:val="24"/>
          <w:szCs w:val="24"/>
        </w:rPr>
        <w:t>ulan April 2019. Pada Sungai Kampwolker tingkat pencemaran mutu air tersebut sangatlah buruk</w:t>
      </w:r>
      <w:r>
        <w:rPr>
          <w:rFonts w:ascii="Times New Roman" w:hAnsi="Times New Roman" w:cs="Times New Roman"/>
          <w:sz w:val="24"/>
          <w:szCs w:val="24"/>
        </w:rPr>
        <w:t xml:space="preserve">. Hal ini disebabkan kegiatan-kegiatan yang dilakukan masyarakat sangatlah padat, sehingga kurangnya kesadaran yang tinggi terhadap ekosistem yang ada di dalam Sungai Kampwolker tersebut. Akibatnya adalah terjadinya banjir dan erosi dimana-mana pada saat Intensitas curah hujan yang sedang-tinggi dan sungai berubah menjadi warna kecoklatan </w:t>
      </w:r>
      <w:r w:rsidR="007B69AB">
        <w:rPr>
          <w:rFonts w:ascii="Times New Roman" w:hAnsi="Times New Roman" w:cs="Times New Roman"/>
          <w:sz w:val="24"/>
          <w:szCs w:val="24"/>
        </w:rPr>
        <w:t>.</w:t>
      </w:r>
    </w:p>
    <w:p w14:paraId="18C5EF4E" w14:textId="77777777" w:rsidR="00872C1C" w:rsidRDefault="007B69AB" w:rsidP="005418BD">
      <w:pPr>
        <w:pStyle w:val="ListParagraph"/>
        <w:tabs>
          <w:tab w:val="left" w:pos="426"/>
        </w:tabs>
        <w:spacing w:line="360" w:lineRule="auto"/>
        <w:ind w:left="567" w:firstLine="153"/>
        <w:jc w:val="both"/>
        <w:rPr>
          <w:rFonts w:ascii="Times New Roman" w:hAnsi="Times New Roman" w:cs="Times New Roman"/>
          <w:sz w:val="24"/>
          <w:szCs w:val="18"/>
        </w:rPr>
      </w:pPr>
      <w:r w:rsidRPr="007B69AB">
        <w:rPr>
          <w:rFonts w:ascii="Times New Roman" w:hAnsi="Times New Roman" w:cs="Times New Roman"/>
          <w:sz w:val="24"/>
          <w:szCs w:val="24"/>
        </w:rPr>
        <w:t xml:space="preserve">Hasil analisis menunjukan parameter fisika dan kimia menjadi tolak ukur untuk mementukan status mutu air. Parameter yang paling </w:t>
      </w:r>
      <w:r w:rsidRPr="007B69AB">
        <w:rPr>
          <w:rFonts w:ascii="Times New Roman" w:hAnsi="Times New Roman" w:cs="Times New Roman"/>
          <w:sz w:val="24"/>
          <w:szCs w:val="24"/>
        </w:rPr>
        <w:lastRenderedPageBreak/>
        <w:t xml:space="preserve">dominan adalah parameter kimia yang terdiri dari </w:t>
      </w:r>
      <w:r w:rsidR="00CF0609" w:rsidRPr="002C2F2A">
        <w:rPr>
          <w:rFonts w:ascii="Times New Roman" w:hAnsi="Times New Roman" w:cs="Times New Roman"/>
          <w:sz w:val="24"/>
          <w:szCs w:val="24"/>
        </w:rPr>
        <w:t>Phospat(</w:t>
      </w:r>
      <w:r w:rsidR="00CF0609" w:rsidRPr="002C2F2A">
        <w:rPr>
          <w:rFonts w:ascii="Times New Roman" w:hAnsi="Times New Roman" w:cs="Times New Roman"/>
        </w:rPr>
        <w:t>PO</w:t>
      </w:r>
      <w:r w:rsidR="00CF0609" w:rsidRPr="002C2F2A">
        <w:rPr>
          <w:rFonts w:ascii="Times New Roman" w:hAnsi="Times New Roman" w:cs="Times New Roman"/>
          <w:vertAlign w:val="subscript"/>
        </w:rPr>
        <w:t>4</w:t>
      </w:r>
      <w:r w:rsidR="00CF0609" w:rsidRPr="002C2F2A">
        <w:rPr>
          <w:rFonts w:ascii="Times New Roman" w:hAnsi="Times New Roman" w:cs="Times New Roman"/>
        </w:rPr>
        <w:t xml:space="preserve"> – P</w:t>
      </w:r>
      <w:r w:rsidR="00CF0609" w:rsidRPr="002C2F2A">
        <w:rPr>
          <w:rFonts w:ascii="Times New Roman" w:hAnsi="Times New Roman" w:cs="Times New Roman"/>
          <w:sz w:val="18"/>
          <w:szCs w:val="18"/>
        </w:rPr>
        <w:t>)</w:t>
      </w:r>
      <w:r w:rsidR="00CF0609" w:rsidRPr="002C2F2A">
        <w:rPr>
          <w:rFonts w:ascii="Times New Roman" w:hAnsi="Times New Roman" w:cs="Times New Roman"/>
          <w:sz w:val="24"/>
          <w:szCs w:val="24"/>
        </w:rPr>
        <w:t xml:space="preserve"> </w:t>
      </w:r>
      <w:r w:rsidR="00CF0609" w:rsidRPr="00BD60D5">
        <w:rPr>
          <w:rFonts w:ascii="Times New Roman" w:hAnsi="Times New Roman" w:cs="Times New Roman"/>
          <w:sz w:val="24"/>
          <w:szCs w:val="24"/>
        </w:rPr>
        <w:t xml:space="preserve">sebesar 2,48 mg/L </w:t>
      </w:r>
      <w:r w:rsidR="00543B0D">
        <w:rPr>
          <w:rFonts w:ascii="Times New Roman" w:hAnsi="Times New Roman" w:cs="Times New Roman"/>
          <w:sz w:val="24"/>
          <w:szCs w:val="24"/>
        </w:rPr>
        <w:t>lihat (Gambar 1)</w:t>
      </w:r>
      <w:r w:rsidR="00CF0609" w:rsidRPr="00BD60D5">
        <w:rPr>
          <w:rFonts w:ascii="Times New Roman" w:hAnsi="Times New Roman" w:cs="Times New Roman"/>
          <w:sz w:val="24"/>
          <w:szCs w:val="24"/>
        </w:rPr>
        <w:t xml:space="preserve">, </w:t>
      </w:r>
      <w:r w:rsidR="00543B0D">
        <w:rPr>
          <w:rFonts w:ascii="Times New Roman" w:hAnsi="Times New Roman" w:cs="Times New Roman"/>
          <w:sz w:val="24"/>
          <w:szCs w:val="24"/>
        </w:rPr>
        <w:t>Tembaga (Cu) sebesar 0,235 mg/L lihat Gambar (2)</w:t>
      </w:r>
      <w:r w:rsidR="00CF0609" w:rsidRPr="00BD60D5">
        <w:rPr>
          <w:rFonts w:ascii="Times New Roman" w:hAnsi="Times New Roman" w:cs="Times New Roman"/>
          <w:sz w:val="24"/>
          <w:szCs w:val="24"/>
        </w:rPr>
        <w:t xml:space="preserve"> dan Timbal (Pb) sebesar 0,15 mg/L</w:t>
      </w:r>
      <w:r w:rsidR="00543B0D">
        <w:rPr>
          <w:rFonts w:ascii="Times New Roman" w:hAnsi="Times New Roman" w:cs="Times New Roman"/>
          <w:sz w:val="24"/>
          <w:szCs w:val="24"/>
        </w:rPr>
        <w:t xml:space="preserve"> lihat (Gambar 3)</w:t>
      </w:r>
      <w:r w:rsidR="00543B0D">
        <w:rPr>
          <w:rFonts w:ascii="Times New Roman" w:hAnsi="Times New Roman" w:cs="Times New Roman"/>
          <w:sz w:val="18"/>
          <w:szCs w:val="18"/>
        </w:rPr>
        <w:t xml:space="preserve"> </w:t>
      </w:r>
      <w:r w:rsidR="00543B0D" w:rsidRPr="00543B0D">
        <w:rPr>
          <w:rFonts w:ascii="Times New Roman" w:hAnsi="Times New Roman" w:cs="Times New Roman"/>
          <w:sz w:val="24"/>
          <w:szCs w:val="24"/>
        </w:rPr>
        <w:t>se</w:t>
      </w:r>
      <w:r w:rsidR="00543B0D" w:rsidRPr="00543B0D">
        <w:rPr>
          <w:rFonts w:ascii="Times New Roman" w:hAnsi="Times New Roman" w:cs="Times New Roman"/>
          <w:sz w:val="24"/>
          <w:szCs w:val="18"/>
        </w:rPr>
        <w:t xml:space="preserve">hingga dengan menjumlahkan tiga </w:t>
      </w:r>
      <w:r w:rsidR="00543B0D" w:rsidRPr="00543B0D">
        <w:rPr>
          <w:rFonts w:ascii="Times New Roman" w:hAnsi="Times New Roman" w:cs="Times New Roman"/>
          <w:sz w:val="24"/>
          <w:szCs w:val="18"/>
        </w:rPr>
        <w:t>titik Sampling menjadi satu konsentrasi tiap parameter</w:t>
      </w:r>
      <w:r w:rsidR="00543B0D">
        <w:rPr>
          <w:rFonts w:ascii="Times New Roman" w:hAnsi="Times New Roman" w:cs="Times New Roman"/>
          <w:sz w:val="24"/>
          <w:szCs w:val="18"/>
        </w:rPr>
        <w:t>.</w:t>
      </w:r>
    </w:p>
    <w:p w14:paraId="7C7A43D9" w14:textId="77777777" w:rsidR="005418BD" w:rsidRDefault="005418BD" w:rsidP="005418BD">
      <w:pPr>
        <w:pStyle w:val="ListParagraph"/>
        <w:tabs>
          <w:tab w:val="left" w:pos="426"/>
        </w:tabs>
        <w:spacing w:line="360" w:lineRule="auto"/>
        <w:ind w:left="567" w:firstLine="153"/>
        <w:jc w:val="both"/>
        <w:rPr>
          <w:rFonts w:ascii="Times New Roman" w:hAnsi="Times New Roman" w:cs="Times New Roman"/>
          <w:sz w:val="24"/>
          <w:szCs w:val="18"/>
        </w:rPr>
      </w:pPr>
    </w:p>
    <w:p w14:paraId="7989C4BA" w14:textId="77777777" w:rsidR="005418BD" w:rsidRDefault="005418BD" w:rsidP="005418BD">
      <w:pPr>
        <w:pStyle w:val="ListParagraph"/>
        <w:tabs>
          <w:tab w:val="left" w:pos="426"/>
        </w:tabs>
        <w:spacing w:line="360" w:lineRule="auto"/>
        <w:ind w:left="567" w:firstLine="153"/>
        <w:jc w:val="both"/>
        <w:rPr>
          <w:rFonts w:ascii="Times New Roman" w:hAnsi="Times New Roman" w:cs="Times New Roman"/>
          <w:sz w:val="24"/>
          <w:szCs w:val="18"/>
        </w:rPr>
      </w:pPr>
    </w:p>
    <w:p w14:paraId="354D1F2A" w14:textId="77777777" w:rsidR="005418BD" w:rsidRDefault="005418BD" w:rsidP="005418BD">
      <w:pPr>
        <w:pStyle w:val="ListParagraph"/>
        <w:tabs>
          <w:tab w:val="left" w:pos="426"/>
        </w:tabs>
        <w:spacing w:line="360" w:lineRule="auto"/>
        <w:ind w:left="567" w:firstLine="153"/>
        <w:jc w:val="both"/>
        <w:rPr>
          <w:rFonts w:ascii="Times New Roman" w:hAnsi="Times New Roman" w:cs="Times New Roman"/>
          <w:sz w:val="24"/>
          <w:szCs w:val="18"/>
        </w:rPr>
      </w:pPr>
    </w:p>
    <w:p w14:paraId="6AB15104" w14:textId="77777777" w:rsidR="005418BD" w:rsidRDefault="005418BD" w:rsidP="005418BD">
      <w:pPr>
        <w:pStyle w:val="ListParagraph"/>
        <w:tabs>
          <w:tab w:val="left" w:pos="426"/>
        </w:tabs>
        <w:spacing w:line="360" w:lineRule="auto"/>
        <w:ind w:left="567" w:firstLine="153"/>
        <w:jc w:val="both"/>
        <w:rPr>
          <w:rFonts w:ascii="Times New Roman" w:hAnsi="Times New Roman" w:cs="Times New Roman"/>
          <w:sz w:val="24"/>
          <w:szCs w:val="18"/>
        </w:rPr>
      </w:pPr>
    </w:p>
    <w:p w14:paraId="2F7E0096" w14:textId="77777777" w:rsidR="005418BD" w:rsidRDefault="005418BD" w:rsidP="005418BD">
      <w:pPr>
        <w:pStyle w:val="ListParagraph"/>
        <w:tabs>
          <w:tab w:val="left" w:pos="426"/>
        </w:tabs>
        <w:spacing w:line="360" w:lineRule="auto"/>
        <w:ind w:left="567" w:firstLine="153"/>
        <w:jc w:val="both"/>
        <w:rPr>
          <w:rFonts w:ascii="Times New Roman" w:hAnsi="Times New Roman" w:cs="Times New Roman"/>
          <w:sz w:val="24"/>
          <w:szCs w:val="24"/>
        </w:rPr>
        <w:sectPr w:rsidR="005418BD" w:rsidSect="00E638E8">
          <w:type w:val="continuous"/>
          <w:pgSz w:w="11906" w:h="16838"/>
          <w:pgMar w:top="1440" w:right="1440" w:bottom="1440" w:left="1440" w:header="708" w:footer="708" w:gutter="0"/>
          <w:cols w:num="2" w:space="709"/>
          <w:docGrid w:linePitch="360"/>
        </w:sectPr>
      </w:pPr>
    </w:p>
    <w:p w14:paraId="0FE9572F" w14:textId="77777777" w:rsidR="0092589F" w:rsidRDefault="009728E0" w:rsidP="0092589F">
      <w:pPr>
        <w:pStyle w:val="ListParagraph"/>
        <w:tabs>
          <w:tab w:val="left" w:pos="426"/>
        </w:tabs>
        <w:ind w:left="567" w:firstLine="153"/>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42970D9C" wp14:editId="37F1EF3E">
            <wp:simplePos x="0" y="0"/>
            <wp:positionH relativeFrom="column">
              <wp:posOffset>3121660</wp:posOffset>
            </wp:positionH>
            <wp:positionV relativeFrom="paragraph">
              <wp:posOffset>132080</wp:posOffset>
            </wp:positionV>
            <wp:extent cx="2181860" cy="12763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27-WA0036(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860" cy="1276350"/>
                    </a:xfrm>
                    <a:prstGeom prst="rect">
                      <a:avLst/>
                    </a:prstGeom>
                  </pic:spPr>
                </pic:pic>
              </a:graphicData>
            </a:graphic>
            <wp14:sizeRelH relativeFrom="page">
              <wp14:pctWidth>0</wp14:pctWidth>
            </wp14:sizeRelH>
            <wp14:sizeRelV relativeFrom="page">
              <wp14:pctHeight>0</wp14:pctHeight>
            </wp14:sizeRelV>
          </wp:anchor>
        </w:drawing>
      </w:r>
      <w:r w:rsidR="00872C1C">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773E1A2" wp14:editId="13A3E1F7">
            <wp:simplePos x="0" y="0"/>
            <wp:positionH relativeFrom="column">
              <wp:posOffset>241540</wp:posOffset>
            </wp:positionH>
            <wp:positionV relativeFrom="paragraph">
              <wp:posOffset>132871</wp:posOffset>
            </wp:positionV>
            <wp:extent cx="1998814" cy="1345721"/>
            <wp:effectExtent l="0" t="0" r="190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27-WA006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8814" cy="1345721"/>
                    </a:xfrm>
                    <a:prstGeom prst="rect">
                      <a:avLst/>
                    </a:prstGeom>
                  </pic:spPr>
                </pic:pic>
              </a:graphicData>
            </a:graphic>
            <wp14:sizeRelH relativeFrom="page">
              <wp14:pctWidth>0</wp14:pctWidth>
            </wp14:sizeRelH>
            <wp14:sizeRelV relativeFrom="page">
              <wp14:pctHeight>0</wp14:pctHeight>
            </wp14:sizeRelV>
          </wp:anchor>
        </w:drawing>
      </w:r>
      <w:r w:rsidR="007B69AB" w:rsidRPr="007B69AB">
        <w:rPr>
          <w:rFonts w:ascii="Times New Roman" w:hAnsi="Times New Roman" w:cs="Times New Roman"/>
          <w:sz w:val="24"/>
          <w:szCs w:val="24"/>
        </w:rPr>
        <w:t xml:space="preserve"> </w:t>
      </w:r>
    </w:p>
    <w:p w14:paraId="05C24DA4" w14:textId="77777777" w:rsidR="00872C1C" w:rsidRDefault="00872C1C" w:rsidP="0092589F">
      <w:pPr>
        <w:pStyle w:val="ListParagraph"/>
        <w:tabs>
          <w:tab w:val="left" w:pos="426"/>
        </w:tabs>
        <w:ind w:left="567" w:firstLine="153"/>
        <w:jc w:val="both"/>
        <w:rPr>
          <w:rFonts w:ascii="Times New Roman" w:hAnsi="Times New Roman" w:cs="Times New Roman"/>
          <w:sz w:val="24"/>
          <w:szCs w:val="24"/>
        </w:rPr>
      </w:pPr>
    </w:p>
    <w:p w14:paraId="0A293C76" w14:textId="77777777" w:rsidR="00872C1C" w:rsidRDefault="00872C1C" w:rsidP="0092589F">
      <w:pPr>
        <w:pStyle w:val="ListParagraph"/>
        <w:tabs>
          <w:tab w:val="left" w:pos="426"/>
        </w:tabs>
        <w:ind w:left="567" w:firstLine="153"/>
        <w:jc w:val="both"/>
        <w:rPr>
          <w:rFonts w:ascii="Times New Roman" w:hAnsi="Times New Roman" w:cs="Times New Roman"/>
          <w:sz w:val="24"/>
          <w:szCs w:val="24"/>
        </w:rPr>
      </w:pPr>
    </w:p>
    <w:p w14:paraId="6B0130F7"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27C0531E"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18416238" w14:textId="77777777" w:rsidR="00872C1C" w:rsidRPr="009728E0" w:rsidRDefault="00872C1C" w:rsidP="009728E0">
      <w:pPr>
        <w:tabs>
          <w:tab w:val="left" w:pos="426"/>
        </w:tabs>
        <w:spacing w:before="240"/>
        <w:jc w:val="both"/>
        <w:rPr>
          <w:rFonts w:ascii="Times New Roman" w:hAnsi="Times New Roman" w:cs="Times New Roman"/>
          <w:sz w:val="24"/>
          <w:szCs w:val="24"/>
        </w:rPr>
      </w:pPr>
    </w:p>
    <w:p w14:paraId="1F61BA4A" w14:textId="77777777" w:rsidR="00872C1C" w:rsidRDefault="00DC18FA" w:rsidP="00CF0609">
      <w:pPr>
        <w:pStyle w:val="ListParagraph"/>
        <w:tabs>
          <w:tab w:val="left" w:pos="426"/>
        </w:tabs>
        <w:spacing w:before="240"/>
        <w:ind w:left="567" w:firstLine="153"/>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1120799B" wp14:editId="25E5DD9E">
            <wp:simplePos x="0" y="0"/>
            <wp:positionH relativeFrom="column">
              <wp:posOffset>2087245</wp:posOffset>
            </wp:positionH>
            <wp:positionV relativeFrom="paragraph">
              <wp:posOffset>167055</wp:posOffset>
            </wp:positionV>
            <wp:extent cx="1804035" cy="1440180"/>
            <wp:effectExtent l="0" t="0" r="571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27-WA00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4035" cy="1440180"/>
                    </a:xfrm>
                    <a:prstGeom prst="rect">
                      <a:avLst/>
                    </a:prstGeom>
                  </pic:spPr>
                </pic:pic>
              </a:graphicData>
            </a:graphic>
            <wp14:sizeRelH relativeFrom="page">
              <wp14:pctWidth>0</wp14:pctWidth>
            </wp14:sizeRelH>
            <wp14:sizeRelV relativeFrom="page">
              <wp14:pctHeight>0</wp14:pctHeight>
            </wp14:sizeRelV>
          </wp:anchor>
        </w:drawing>
      </w:r>
      <w:r w:rsidR="00872C1C">
        <w:rPr>
          <w:rFonts w:ascii="Times New Roman" w:hAnsi="Times New Roman" w:cs="Times New Roman"/>
          <w:sz w:val="24"/>
          <w:szCs w:val="24"/>
        </w:rPr>
        <w:t xml:space="preserve">Gambar 2 (Parameter </w:t>
      </w:r>
      <w:r w:rsidR="00872C1C" w:rsidRPr="002C2F2A">
        <w:rPr>
          <w:rFonts w:ascii="Times New Roman" w:hAnsi="Times New Roman" w:cs="Times New Roman"/>
        </w:rPr>
        <w:t>PO</w:t>
      </w:r>
      <w:r w:rsidR="00872C1C" w:rsidRPr="002C2F2A">
        <w:rPr>
          <w:rFonts w:ascii="Times New Roman" w:hAnsi="Times New Roman" w:cs="Times New Roman"/>
          <w:vertAlign w:val="subscript"/>
        </w:rPr>
        <w:t>4</w:t>
      </w:r>
      <w:r w:rsidR="00872C1C" w:rsidRPr="002C2F2A">
        <w:rPr>
          <w:rFonts w:ascii="Times New Roman" w:hAnsi="Times New Roman" w:cs="Times New Roman"/>
        </w:rPr>
        <w:t xml:space="preserve"> – P</w:t>
      </w:r>
      <w:r w:rsidR="00872C1C">
        <w:rPr>
          <w:rFonts w:ascii="Times New Roman" w:hAnsi="Times New Roman" w:cs="Times New Roman"/>
        </w:rPr>
        <w:t>)                               Gambar 3 (Parameter Cu)</w:t>
      </w:r>
    </w:p>
    <w:p w14:paraId="0334685A"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0C93F268"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22C72B9E"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4DE120D5" w14:textId="77777777" w:rsidR="00872C1C" w:rsidRPr="00DC18FA" w:rsidRDefault="00872C1C" w:rsidP="00DC18FA">
      <w:pPr>
        <w:tabs>
          <w:tab w:val="left" w:pos="426"/>
        </w:tabs>
        <w:spacing w:before="240"/>
        <w:jc w:val="both"/>
        <w:rPr>
          <w:rFonts w:ascii="Times New Roman" w:hAnsi="Times New Roman" w:cs="Times New Roman"/>
          <w:sz w:val="24"/>
          <w:szCs w:val="24"/>
        </w:rPr>
      </w:pPr>
    </w:p>
    <w:p w14:paraId="50B5712B" w14:textId="77777777" w:rsidR="00872C1C" w:rsidRDefault="00872C1C" w:rsidP="00CF0609">
      <w:pPr>
        <w:pStyle w:val="ListParagraph"/>
        <w:tabs>
          <w:tab w:val="left" w:pos="426"/>
        </w:tabs>
        <w:spacing w:before="240"/>
        <w:ind w:left="567" w:firstLine="153"/>
        <w:jc w:val="both"/>
        <w:rPr>
          <w:rFonts w:ascii="Times New Roman" w:hAnsi="Times New Roman" w:cs="Times New Roman"/>
          <w:sz w:val="24"/>
          <w:szCs w:val="24"/>
        </w:rPr>
      </w:pPr>
    </w:p>
    <w:p w14:paraId="5BC3626D" w14:textId="77777777" w:rsidR="009728E0" w:rsidRDefault="009728E0" w:rsidP="009728E0">
      <w:pPr>
        <w:pStyle w:val="ListParagraph"/>
        <w:tabs>
          <w:tab w:val="left" w:pos="426"/>
        </w:tabs>
        <w:spacing w:before="240"/>
        <w:ind w:left="567" w:firstLine="153"/>
        <w:jc w:val="center"/>
        <w:rPr>
          <w:rFonts w:ascii="Times New Roman" w:hAnsi="Times New Roman" w:cs="Times New Roman"/>
          <w:sz w:val="24"/>
          <w:szCs w:val="24"/>
        </w:rPr>
      </w:pPr>
      <w:r>
        <w:rPr>
          <w:rFonts w:ascii="Times New Roman" w:hAnsi="Times New Roman" w:cs="Times New Roman"/>
          <w:sz w:val="24"/>
          <w:szCs w:val="24"/>
        </w:rPr>
        <w:t>Gambar 3 (Parameter Pb)</w:t>
      </w:r>
    </w:p>
    <w:p w14:paraId="71A3C756" w14:textId="77777777" w:rsidR="009728E0" w:rsidRDefault="009728E0" w:rsidP="009728E0">
      <w:pPr>
        <w:pStyle w:val="ListParagraph"/>
        <w:tabs>
          <w:tab w:val="left" w:pos="426"/>
        </w:tabs>
        <w:spacing w:before="240"/>
        <w:ind w:left="567" w:firstLine="153"/>
        <w:jc w:val="center"/>
        <w:rPr>
          <w:rFonts w:ascii="Times New Roman" w:hAnsi="Times New Roman" w:cs="Times New Roman"/>
          <w:sz w:val="24"/>
          <w:szCs w:val="24"/>
        </w:rPr>
      </w:pPr>
    </w:p>
    <w:p w14:paraId="332322FB" w14:textId="77777777" w:rsidR="009728E0" w:rsidRDefault="009728E0" w:rsidP="009728E0">
      <w:pPr>
        <w:pStyle w:val="ListParagraph"/>
        <w:tabs>
          <w:tab w:val="left" w:pos="426"/>
        </w:tabs>
        <w:spacing w:before="240"/>
        <w:ind w:left="567" w:firstLine="153"/>
        <w:jc w:val="center"/>
        <w:rPr>
          <w:rFonts w:ascii="Times New Roman" w:hAnsi="Times New Roman" w:cs="Times New Roman"/>
          <w:sz w:val="24"/>
          <w:szCs w:val="24"/>
        </w:rPr>
        <w:sectPr w:rsidR="009728E0" w:rsidSect="00872C1C">
          <w:type w:val="continuous"/>
          <w:pgSz w:w="11906" w:h="16838"/>
          <w:pgMar w:top="1440" w:right="1440" w:bottom="1440" w:left="1440" w:header="708" w:footer="708" w:gutter="0"/>
          <w:cols w:space="709"/>
          <w:docGrid w:linePitch="360"/>
        </w:sectPr>
      </w:pPr>
    </w:p>
    <w:p w14:paraId="6601D105" w14:textId="77777777" w:rsidR="00543B0D" w:rsidRDefault="0092589F" w:rsidP="005418BD">
      <w:pPr>
        <w:pStyle w:val="ListParagraph"/>
        <w:tabs>
          <w:tab w:val="left" w:pos="426"/>
        </w:tabs>
        <w:spacing w:before="240" w:line="360" w:lineRule="auto"/>
        <w:ind w:left="567" w:firstLine="153"/>
        <w:jc w:val="both"/>
        <w:rPr>
          <w:rFonts w:ascii="Times New Roman" w:hAnsi="Times New Roman" w:cs="Times New Roman"/>
          <w:sz w:val="24"/>
          <w:szCs w:val="24"/>
        </w:rPr>
      </w:pPr>
      <w:r w:rsidRPr="009728E0">
        <w:rPr>
          <w:rFonts w:ascii="Times New Roman" w:hAnsi="Times New Roman" w:cs="Times New Roman"/>
          <w:sz w:val="24"/>
          <w:szCs w:val="24"/>
        </w:rPr>
        <w:t>Namun,</w:t>
      </w:r>
      <w:r w:rsidR="00783C37" w:rsidRPr="009728E0">
        <w:rPr>
          <w:rFonts w:ascii="Times New Roman" w:hAnsi="Times New Roman" w:cs="Times New Roman"/>
          <w:sz w:val="24"/>
          <w:szCs w:val="24"/>
        </w:rPr>
        <w:t xml:space="preserve"> dari data grafik (Gambar 1) dari penelitian parameter kimia yang paling tertinggi yaitu parameter phospat.</w:t>
      </w:r>
    </w:p>
    <w:p w14:paraId="6EBCA4D9" w14:textId="77777777" w:rsidR="00A12D14" w:rsidRDefault="00543B0D" w:rsidP="005418BD">
      <w:pPr>
        <w:pStyle w:val="ListParagraph"/>
        <w:tabs>
          <w:tab w:val="left" w:pos="426"/>
        </w:tabs>
        <w:spacing w:before="240" w:line="360" w:lineRule="auto"/>
        <w:ind w:left="567" w:firstLine="153"/>
        <w:jc w:val="both"/>
        <w:rPr>
          <w:rFonts w:ascii="Times New Roman" w:hAnsi="Times New Roman" w:cs="Times New Roman"/>
          <w:color w:val="000000"/>
          <w:sz w:val="24"/>
          <w:szCs w:val="24"/>
        </w:rPr>
      </w:pPr>
      <w:r>
        <w:rPr>
          <w:rFonts w:ascii="Times New Roman" w:hAnsi="Times New Roman" w:cs="Times New Roman"/>
          <w:sz w:val="24"/>
          <w:szCs w:val="24"/>
        </w:rPr>
        <w:t xml:space="preserve">Penjelasan pada gambar 1 untuk parameter Phospat </w:t>
      </w:r>
      <w:r w:rsidRPr="002C2F2A">
        <w:rPr>
          <w:rFonts w:ascii="Times New Roman" w:hAnsi="Times New Roman" w:cs="Times New Roman"/>
          <w:sz w:val="24"/>
          <w:szCs w:val="24"/>
        </w:rPr>
        <w:t>(</w:t>
      </w:r>
      <w:r w:rsidRPr="002C2F2A">
        <w:rPr>
          <w:rFonts w:ascii="Times New Roman" w:hAnsi="Times New Roman" w:cs="Times New Roman"/>
        </w:rPr>
        <w:t>PO</w:t>
      </w:r>
      <w:r w:rsidRPr="002C2F2A">
        <w:rPr>
          <w:rFonts w:ascii="Times New Roman" w:hAnsi="Times New Roman" w:cs="Times New Roman"/>
          <w:vertAlign w:val="subscript"/>
        </w:rPr>
        <w:t>4</w:t>
      </w:r>
      <w:r w:rsidRPr="002C2F2A">
        <w:rPr>
          <w:rFonts w:ascii="Times New Roman" w:hAnsi="Times New Roman" w:cs="Times New Roman"/>
        </w:rPr>
        <w:t xml:space="preserve"> – P</w:t>
      </w:r>
      <w:r w:rsidRPr="002C2F2A">
        <w:rPr>
          <w:rFonts w:ascii="Times New Roman" w:hAnsi="Times New Roman" w:cs="Times New Roman"/>
          <w:sz w:val="18"/>
          <w:szCs w:val="18"/>
        </w:rPr>
        <w:t>)</w:t>
      </w:r>
      <w:r w:rsidRPr="002C2F2A">
        <w:rPr>
          <w:rFonts w:ascii="Times New Roman" w:hAnsi="Times New Roman" w:cs="Times New Roman"/>
          <w:sz w:val="24"/>
          <w:szCs w:val="24"/>
        </w:rPr>
        <w:t xml:space="preserve"> </w:t>
      </w:r>
      <w:r>
        <w:rPr>
          <w:rFonts w:ascii="Times New Roman" w:hAnsi="Times New Roman" w:cs="Times New Roman"/>
          <w:sz w:val="24"/>
          <w:szCs w:val="24"/>
        </w:rPr>
        <w:t xml:space="preserve"> </w:t>
      </w:r>
      <w:r w:rsidR="004B68EA">
        <w:rPr>
          <w:rFonts w:ascii="Times New Roman" w:hAnsi="Times New Roman" w:cs="Times New Roman"/>
          <w:sz w:val="24"/>
          <w:szCs w:val="24"/>
        </w:rPr>
        <w:t xml:space="preserve">terdapat </w:t>
      </w:r>
      <w:r w:rsidR="004B68EA" w:rsidRPr="004B68EA">
        <w:rPr>
          <w:rFonts w:ascii="Times New Roman" w:hAnsi="Times New Roman" w:cs="Times New Roman"/>
          <w:color w:val="000000"/>
          <w:sz w:val="24"/>
          <w:szCs w:val="24"/>
        </w:rPr>
        <w:t>Pada kerak bumi keberadaan fosfor</w:t>
      </w:r>
      <w:r w:rsidR="004B68EA" w:rsidRPr="004B68EA">
        <w:rPr>
          <w:rFonts w:ascii="Times New Roman" w:hAnsi="Times New Roman" w:cs="Times New Roman"/>
          <w:color w:val="000000"/>
          <w:sz w:val="24"/>
          <w:szCs w:val="24"/>
        </w:rPr>
        <w:br/>
        <w:t>relatif sedikit dan mudah mengendap.</w:t>
      </w:r>
      <w:r w:rsidR="004B68EA" w:rsidRPr="004B68EA">
        <w:rPr>
          <w:rFonts w:ascii="Times New Roman" w:hAnsi="Times New Roman" w:cs="Times New Roman"/>
          <w:sz w:val="24"/>
          <w:szCs w:val="24"/>
        </w:rPr>
        <w:t xml:space="preserve"> </w:t>
      </w:r>
      <w:r w:rsidR="004B68EA" w:rsidRPr="004B68EA">
        <w:rPr>
          <w:rFonts w:ascii="Times New Roman" w:hAnsi="Times New Roman" w:cs="Times New Roman"/>
          <w:color w:val="000000"/>
          <w:sz w:val="24"/>
          <w:szCs w:val="24"/>
        </w:rPr>
        <w:t xml:space="preserve">Fosfor banyak digunakan sebagai pupuk, sabun atau detergen, bahan industri keramik, minyak pelumas, produk minuman dan makanan, katalis dan </w:t>
      </w:r>
      <w:r w:rsidR="004B68EA" w:rsidRPr="004B68EA">
        <w:rPr>
          <w:rFonts w:ascii="Times New Roman" w:hAnsi="Times New Roman" w:cs="Times New Roman"/>
          <w:color w:val="000000"/>
          <w:sz w:val="24"/>
          <w:szCs w:val="24"/>
        </w:rPr>
        <w:t xml:space="preserve">sebagainya. Protein dan zat– zat organik </w:t>
      </w:r>
      <w:r w:rsidR="00A12D14">
        <w:rPr>
          <w:rFonts w:ascii="Times New Roman" w:hAnsi="Times New Roman" w:cs="Times New Roman"/>
          <w:color w:val="000000"/>
          <w:sz w:val="24"/>
          <w:szCs w:val="24"/>
        </w:rPr>
        <w:t>lainnya mengandung posfor.</w:t>
      </w:r>
    </w:p>
    <w:p w14:paraId="560D1895" w14:textId="77777777" w:rsidR="00A12D14" w:rsidRDefault="004B68EA" w:rsidP="005418BD">
      <w:pPr>
        <w:pStyle w:val="ListParagraph"/>
        <w:tabs>
          <w:tab w:val="left" w:pos="426"/>
        </w:tabs>
        <w:spacing w:before="240" w:line="360" w:lineRule="auto"/>
        <w:ind w:left="567" w:firstLine="153"/>
        <w:jc w:val="both"/>
        <w:rPr>
          <w:rFonts w:ascii="Times New Roman" w:hAnsi="Times New Roman" w:cs="Times New Roman"/>
          <w:color w:val="000000"/>
          <w:sz w:val="24"/>
          <w:szCs w:val="24"/>
        </w:rPr>
      </w:pPr>
      <w:r w:rsidRPr="004B68EA">
        <w:rPr>
          <w:rFonts w:ascii="Times New Roman" w:hAnsi="Times New Roman" w:cs="Times New Roman"/>
          <w:color w:val="000000"/>
          <w:sz w:val="24"/>
          <w:szCs w:val="24"/>
        </w:rPr>
        <w:t>Dalam ekosistem air, posfor terdapat dalam tiga bentuk, yakni senyawa posfor anorganik seperti ortofosfat, senyawa organik dalam</w:t>
      </w:r>
      <w:r w:rsidRPr="004B68EA">
        <w:rPr>
          <w:rFonts w:ascii="Times New Roman" w:hAnsi="Times New Roman" w:cs="Times New Roman"/>
          <w:color w:val="000000"/>
          <w:sz w:val="24"/>
          <w:szCs w:val="24"/>
        </w:rPr>
        <w:br/>
        <w:t xml:space="preserve">protoplasma, dan senyawa organik terlarut yang terbentuk karena kotoran atau tubuh organisme yang mengurai. Air biasanya mengandung posfat anorganik terlarut. Fitoplankton dan tumbuhan air lainnya akan mengabsorbsi posfat ini </w:t>
      </w:r>
      <w:r w:rsidRPr="004B68EA">
        <w:rPr>
          <w:rFonts w:ascii="Times New Roman" w:hAnsi="Times New Roman" w:cs="Times New Roman"/>
          <w:color w:val="000000"/>
          <w:sz w:val="24"/>
          <w:szCs w:val="24"/>
        </w:rPr>
        <w:lastRenderedPageBreak/>
        <w:t>dan</w:t>
      </w:r>
      <w:r>
        <w:rPr>
          <w:rFonts w:ascii="Times New Roman" w:hAnsi="Times New Roman" w:cs="Times New Roman"/>
          <w:color w:val="000000"/>
          <w:sz w:val="24"/>
          <w:szCs w:val="24"/>
        </w:rPr>
        <w:t xml:space="preserve"> </w:t>
      </w:r>
      <w:r w:rsidRPr="004B68EA">
        <w:rPr>
          <w:rFonts w:ascii="Times New Roman" w:hAnsi="Times New Roman" w:cs="Times New Roman"/>
          <w:color w:val="000000"/>
          <w:sz w:val="24"/>
          <w:szCs w:val="24"/>
        </w:rPr>
        <w:t>membentuk senyawa, misalnya adenosine triposfat ATP. Herbivora yang memakan tumbuhan tersebut akan mendapat posfor</w:t>
      </w:r>
      <w:r>
        <w:rPr>
          <w:rFonts w:ascii="Times New Roman" w:hAnsi="Times New Roman" w:cs="Times New Roman"/>
          <w:color w:val="000000"/>
          <w:sz w:val="24"/>
          <w:szCs w:val="24"/>
        </w:rPr>
        <w:t xml:space="preserve"> </w:t>
      </w:r>
      <w:r w:rsidRPr="004B68EA">
        <w:rPr>
          <w:rFonts w:ascii="Times New Roman" w:hAnsi="Times New Roman" w:cs="Times New Roman"/>
          <w:color w:val="000000"/>
          <w:sz w:val="24"/>
          <w:szCs w:val="24"/>
        </w:rPr>
        <w:t xml:space="preserve">tersebut. </w:t>
      </w:r>
      <w:r>
        <w:rPr>
          <w:rFonts w:ascii="Times New Roman" w:hAnsi="Times New Roman" w:cs="Times New Roman"/>
          <w:color w:val="000000"/>
          <w:sz w:val="24"/>
          <w:szCs w:val="24"/>
        </w:rPr>
        <w:t xml:space="preserve"> </w:t>
      </w:r>
      <w:r w:rsidRPr="004B68EA">
        <w:rPr>
          <w:rFonts w:ascii="Times New Roman" w:hAnsi="Times New Roman" w:cs="Times New Roman"/>
          <w:color w:val="000000"/>
          <w:sz w:val="24"/>
          <w:szCs w:val="24"/>
        </w:rPr>
        <w:t>Jika tumbuhan dan hewan</w:t>
      </w:r>
      <w:r>
        <w:rPr>
          <w:rFonts w:ascii="Times New Roman" w:hAnsi="Times New Roman" w:cs="Times New Roman"/>
          <w:color w:val="000000"/>
          <w:sz w:val="24"/>
          <w:szCs w:val="24"/>
        </w:rPr>
        <w:t xml:space="preserve"> </w:t>
      </w:r>
      <w:r w:rsidRPr="004B68EA">
        <w:rPr>
          <w:rFonts w:ascii="Times New Roman" w:hAnsi="Times New Roman" w:cs="Times New Roman"/>
          <w:color w:val="000000"/>
          <w:sz w:val="24"/>
          <w:szCs w:val="24"/>
        </w:rPr>
        <w:t>tersebut mati maka bakteri pengurai akan mengembalikan posfor itu ke dalam air sebagai zat ornagik terlarut. Demikian pula dengan kotoran sisa metabolisme hidup dimana akhirnya bakteri menguraikan senyawa organik itu menjadi posfor (Walukouw, 2010)</w:t>
      </w:r>
      <w:r w:rsidR="00964DEC">
        <w:rPr>
          <w:rFonts w:ascii="Times New Roman" w:hAnsi="Times New Roman" w:cs="Times New Roman"/>
          <w:color w:val="000000"/>
          <w:sz w:val="24"/>
          <w:szCs w:val="24"/>
        </w:rPr>
        <w:t>. Dari kandungan Phospat juga diketahui dapat membuat tanaman menjadi tinggi dan subur, karena energi dan unsur yang dibutuhkan dapat terpenuhi, Oleh karena itu para petani atau pecinta tanaman sering memanfaatkan zat ini untuk kebutuhan pertanian dan taman sehingga jika kelebihan unsur Phospat juga dapat memberikan efek kesehatan pada makhluk hidup, terutama manusia yang mengkonsumsi air sungai yang tercemar akan memberikan masalah kesehatan  seperti kerusakan ginjal dan os</w:t>
      </w:r>
      <w:r w:rsidR="00DC18FA">
        <w:rPr>
          <w:rFonts w:ascii="Times New Roman" w:hAnsi="Times New Roman" w:cs="Times New Roman"/>
          <w:color w:val="000000"/>
          <w:sz w:val="24"/>
          <w:szCs w:val="24"/>
        </w:rPr>
        <w:t xml:space="preserve">teoporosis. Pada dampak lingkungan, dalam tanah Phospat akan bertahan selama beberapa hari sebelum beberapa hari sebelum diubah menjadi zat yang kurang berbahaya. Namun pada tanah yang </w:t>
      </w:r>
      <w:r w:rsidR="00DC18FA">
        <w:rPr>
          <w:rFonts w:ascii="Times New Roman" w:hAnsi="Times New Roman" w:cs="Times New Roman"/>
          <w:color w:val="000000"/>
          <w:sz w:val="24"/>
          <w:szCs w:val="24"/>
        </w:rPr>
        <w:t>dalam dan dibagian bawah sungai serta danau, Phospat dapat bertahan selama seribu tahun atau lebih lihat gambar 1.</w:t>
      </w:r>
    </w:p>
    <w:p w14:paraId="4F7500CB" w14:textId="77777777" w:rsidR="00A12D14" w:rsidRDefault="00DC18FA" w:rsidP="005418BD">
      <w:pPr>
        <w:pStyle w:val="ListParagraph"/>
        <w:tabs>
          <w:tab w:val="left" w:pos="426"/>
        </w:tabs>
        <w:spacing w:before="240" w:line="360" w:lineRule="auto"/>
        <w:ind w:left="567" w:firstLine="153"/>
        <w:jc w:val="both"/>
        <w:rPr>
          <w:rFonts w:ascii="Times New Roman" w:hAnsi="Times New Roman" w:cs="Times New Roman"/>
          <w:color w:val="000000"/>
          <w:sz w:val="24"/>
          <w:szCs w:val="24"/>
        </w:rPr>
      </w:pPr>
      <w:r>
        <w:rPr>
          <w:rFonts w:ascii="Times New Roman" w:hAnsi="Times New Roman" w:cs="Times New Roman"/>
          <w:color w:val="000000"/>
          <w:sz w:val="24"/>
          <w:szCs w:val="24"/>
        </w:rPr>
        <w:t>Penjelasan pada gambar 2 untuk parameter Cu terdapat pada</w:t>
      </w:r>
      <w:r w:rsidRPr="00A12D14">
        <w:rPr>
          <w:rFonts w:ascii="Times New Roman" w:hAnsi="Times New Roman" w:cs="Times New Roman"/>
          <w:color w:val="000000"/>
          <w:sz w:val="24"/>
          <w:szCs w:val="24"/>
        </w:rPr>
        <w:t xml:space="preserve"> Tingginya kadar tembaga (Cu) menggambarkan perairan Danau Sentani yang sangat dipengaruhi oleh banjir, erosi dan</w:t>
      </w:r>
      <w:r w:rsidR="00A12D14" w:rsidRPr="00A12D14">
        <w:rPr>
          <w:rFonts w:ascii="Times New Roman" w:hAnsi="Times New Roman" w:cs="Times New Roman"/>
          <w:color w:val="000000"/>
          <w:sz w:val="24"/>
          <w:szCs w:val="24"/>
        </w:rPr>
        <w:t xml:space="preserve"> </w:t>
      </w:r>
      <w:r w:rsidRPr="00A12D14">
        <w:rPr>
          <w:rFonts w:ascii="Times New Roman" w:hAnsi="Times New Roman" w:cs="Times New Roman"/>
          <w:color w:val="000000"/>
          <w:sz w:val="24"/>
          <w:szCs w:val="24"/>
        </w:rPr>
        <w:t>sedimentasi.</w:t>
      </w:r>
      <w:r w:rsidR="00A12D14" w:rsidRPr="00A12D14">
        <w:rPr>
          <w:rFonts w:ascii="Times New Roman" w:hAnsi="Times New Roman" w:cs="Times New Roman"/>
          <w:color w:val="000000"/>
          <w:sz w:val="24"/>
          <w:szCs w:val="24"/>
        </w:rPr>
        <w:t xml:space="preserve"> </w:t>
      </w:r>
      <w:r w:rsidR="00A12D14">
        <w:rPr>
          <w:rFonts w:ascii="Times New Roman" w:hAnsi="Times New Roman" w:cs="Times New Roman"/>
          <w:color w:val="000000"/>
          <w:sz w:val="24"/>
          <w:szCs w:val="24"/>
        </w:rPr>
        <w:t>kondisi ini akan mengganggu</w:t>
      </w:r>
      <w:r w:rsidR="00A12D14" w:rsidRPr="00A12D14">
        <w:rPr>
          <w:rFonts w:ascii="Times New Roman" w:hAnsi="Times New Roman" w:cs="Times New Roman"/>
          <w:color w:val="000000"/>
          <w:sz w:val="24"/>
          <w:szCs w:val="24"/>
        </w:rPr>
        <w:t xml:space="preserve">/ berdampak pada keseimbangan ekologis </w:t>
      </w:r>
      <w:r w:rsidR="00A12D14">
        <w:rPr>
          <w:rFonts w:ascii="Times New Roman" w:hAnsi="Times New Roman" w:cs="Times New Roman"/>
          <w:color w:val="000000"/>
          <w:sz w:val="24"/>
          <w:szCs w:val="24"/>
        </w:rPr>
        <w:t xml:space="preserve">sungai dan danau. </w:t>
      </w:r>
      <w:r w:rsidR="00A12D14" w:rsidRPr="00A12D14">
        <w:rPr>
          <w:rFonts w:ascii="Times New Roman" w:hAnsi="Times New Roman" w:cs="Times New Roman"/>
          <w:color w:val="000000"/>
          <w:sz w:val="24"/>
          <w:szCs w:val="24"/>
        </w:rPr>
        <w:t>Salah satu upaya adalah pengurangan total</w:t>
      </w:r>
      <w:r w:rsidR="00A12D14">
        <w:rPr>
          <w:rFonts w:ascii="Times New Roman" w:hAnsi="Times New Roman" w:cs="Times New Roman"/>
          <w:color w:val="000000"/>
          <w:sz w:val="24"/>
          <w:szCs w:val="24"/>
        </w:rPr>
        <w:t xml:space="preserve"> </w:t>
      </w:r>
      <w:r w:rsidR="00A12D14" w:rsidRPr="00A12D14">
        <w:rPr>
          <w:rFonts w:ascii="Times New Roman" w:hAnsi="Times New Roman" w:cs="Times New Roman"/>
          <w:color w:val="000000"/>
          <w:sz w:val="24"/>
          <w:szCs w:val="24"/>
        </w:rPr>
        <w:t>sumber polutan melalui intervensi fungsional dengan cara mengurangi pertumbuhan populasi di sekitar danau</w:t>
      </w:r>
      <w:r w:rsidR="00A12D14">
        <w:rPr>
          <w:rFonts w:ascii="Times New Roman" w:hAnsi="Times New Roman" w:cs="Times New Roman"/>
          <w:color w:val="000000"/>
          <w:sz w:val="24"/>
          <w:szCs w:val="24"/>
        </w:rPr>
        <w:t xml:space="preserve"> (Walukouw, 2016).</w:t>
      </w:r>
    </w:p>
    <w:p w14:paraId="56AC3E77" w14:textId="77777777" w:rsidR="00A12D14" w:rsidRPr="002859F4" w:rsidRDefault="00A12D14" w:rsidP="005418BD">
      <w:pPr>
        <w:pStyle w:val="ListParagraph"/>
        <w:tabs>
          <w:tab w:val="left" w:pos="426"/>
        </w:tabs>
        <w:spacing w:before="240" w:line="360" w:lineRule="auto"/>
        <w:ind w:left="567" w:firstLine="153"/>
        <w:jc w:val="both"/>
        <w:rPr>
          <w:rFonts w:ascii="Times New Roman" w:hAnsi="Times New Roman" w:cs="Times New Roman"/>
          <w:color w:val="000000"/>
          <w:sz w:val="24"/>
          <w:szCs w:val="28"/>
        </w:rPr>
      </w:pPr>
      <w:r w:rsidRPr="002859F4">
        <w:rPr>
          <w:rFonts w:ascii="Times New Roman" w:hAnsi="Times New Roman" w:cs="Times New Roman"/>
          <w:color w:val="000000"/>
          <w:sz w:val="24"/>
          <w:szCs w:val="28"/>
        </w:rPr>
        <w:t>Penjelasan pada gambar 3 untuk Parameter Pb berasal dari masuknya polutan yang berasal dari rumah tangga, industri, limbah perkotaan, pertania</w:t>
      </w:r>
      <w:r w:rsidR="002859F4">
        <w:rPr>
          <w:rFonts w:ascii="Times New Roman" w:hAnsi="Times New Roman" w:cs="Times New Roman"/>
          <w:color w:val="000000"/>
          <w:sz w:val="24"/>
          <w:szCs w:val="28"/>
        </w:rPr>
        <w:t xml:space="preserve">n, perikanan, dan dari kegiatan </w:t>
      </w:r>
      <w:r w:rsidRPr="002859F4">
        <w:rPr>
          <w:rFonts w:ascii="Times New Roman" w:hAnsi="Times New Roman" w:cs="Times New Roman"/>
          <w:color w:val="000000"/>
          <w:sz w:val="24"/>
          <w:szCs w:val="28"/>
        </w:rPr>
        <w:t>transportasi</w:t>
      </w:r>
      <w:r w:rsidR="002859F4">
        <w:rPr>
          <w:rFonts w:ascii="Times New Roman" w:hAnsi="Times New Roman" w:cs="Times New Roman"/>
          <w:color w:val="000000"/>
          <w:sz w:val="24"/>
          <w:szCs w:val="28"/>
        </w:rPr>
        <w:t xml:space="preserve"> </w:t>
      </w:r>
      <w:r w:rsidRPr="002859F4">
        <w:rPr>
          <w:rFonts w:ascii="Times New Roman" w:hAnsi="Times New Roman" w:cs="Times New Roman"/>
          <w:color w:val="000000"/>
          <w:sz w:val="24"/>
          <w:szCs w:val="28"/>
        </w:rPr>
        <w:t>(Walukouw,</w:t>
      </w:r>
      <w:r w:rsidR="002859F4">
        <w:rPr>
          <w:rFonts w:ascii="Times New Roman" w:hAnsi="Times New Roman" w:cs="Times New Roman"/>
          <w:color w:val="000000"/>
          <w:sz w:val="24"/>
          <w:szCs w:val="28"/>
        </w:rPr>
        <w:t xml:space="preserve"> </w:t>
      </w:r>
      <w:r w:rsidRPr="002859F4">
        <w:rPr>
          <w:rFonts w:ascii="Times New Roman" w:hAnsi="Times New Roman" w:cs="Times New Roman"/>
          <w:color w:val="000000"/>
          <w:sz w:val="24"/>
          <w:szCs w:val="28"/>
        </w:rPr>
        <w:t>2017).</w:t>
      </w:r>
      <w:r w:rsidR="002859F4">
        <w:rPr>
          <w:rFonts w:ascii="Times New Roman" w:hAnsi="Times New Roman" w:cs="Times New Roman"/>
          <w:color w:val="000000"/>
          <w:sz w:val="24"/>
          <w:szCs w:val="28"/>
        </w:rPr>
        <w:t xml:space="preserve"> Sehingga </w:t>
      </w:r>
      <w:r w:rsidRPr="002859F4">
        <w:rPr>
          <w:rFonts w:ascii="Times New Roman" w:hAnsi="Times New Roman" w:cs="Times New Roman"/>
          <w:color w:val="000000"/>
          <w:sz w:val="24"/>
          <w:szCs w:val="28"/>
        </w:rPr>
        <w:t xml:space="preserve">kegiatan tersebut menyebabkan tercemarnya air dan jika </w:t>
      </w:r>
      <w:r w:rsidR="004952D9" w:rsidRPr="002859F4">
        <w:rPr>
          <w:rFonts w:ascii="Times New Roman" w:hAnsi="Times New Roman" w:cs="Times New Roman"/>
          <w:color w:val="000000"/>
          <w:sz w:val="24"/>
          <w:szCs w:val="28"/>
        </w:rPr>
        <w:t xml:space="preserve">dikonsumsi secara berlebihan akibat sungai tercemar dari adanya kandungan timbal dapat berbahaya bagi tubuh terutama ibu hamil karena dapat meningkatkan resiko keguguran, kelahiran prematur, berat badan lahir rendah, dan lambatnya pertumbuhan bayi. </w:t>
      </w:r>
      <w:r w:rsidRPr="002859F4">
        <w:rPr>
          <w:rFonts w:ascii="Times New Roman" w:hAnsi="Times New Roman" w:cs="Times New Roman"/>
          <w:color w:val="000000"/>
          <w:sz w:val="24"/>
          <w:szCs w:val="28"/>
        </w:rPr>
        <w:t xml:space="preserve">Selain itu, ketiga </w:t>
      </w:r>
      <w:r w:rsidRPr="002859F4">
        <w:rPr>
          <w:rFonts w:ascii="Times New Roman" w:hAnsi="Times New Roman" w:cs="Times New Roman"/>
          <w:color w:val="000000"/>
          <w:sz w:val="24"/>
          <w:szCs w:val="28"/>
        </w:rPr>
        <w:lastRenderedPageBreak/>
        <w:t>elemen ini saling berhubungan untuk</w:t>
      </w:r>
      <w:r w:rsidR="004952D9" w:rsidRPr="002859F4">
        <w:rPr>
          <w:rFonts w:ascii="Times New Roman" w:hAnsi="Times New Roman" w:cs="Times New Roman"/>
          <w:color w:val="000000"/>
          <w:sz w:val="24"/>
          <w:szCs w:val="28"/>
        </w:rPr>
        <w:t xml:space="preserve"> </w:t>
      </w:r>
      <w:r w:rsidRPr="002859F4">
        <w:rPr>
          <w:rFonts w:ascii="Times New Roman" w:hAnsi="Times New Roman" w:cs="Times New Roman"/>
          <w:color w:val="000000"/>
          <w:sz w:val="24"/>
          <w:szCs w:val="28"/>
        </w:rPr>
        <w:t>menentukan tingkat kesuburan air. Rasio C: N: P mempengaruhi jaring makanan di perairan, sehingga nilainy</w:t>
      </w:r>
      <w:r w:rsidR="002859F4">
        <w:rPr>
          <w:rFonts w:ascii="Times New Roman" w:hAnsi="Times New Roman" w:cs="Times New Roman"/>
          <w:color w:val="000000"/>
          <w:sz w:val="24"/>
          <w:szCs w:val="28"/>
        </w:rPr>
        <w:t>a berbeda pada tanaman dan bakteri (Walukouw,2017).</w:t>
      </w:r>
    </w:p>
    <w:p w14:paraId="28E54974" w14:textId="77777777" w:rsidR="004952D9" w:rsidRPr="002859F4" w:rsidRDefault="002859F4" w:rsidP="005418BD">
      <w:pPr>
        <w:pStyle w:val="ListParagraph"/>
        <w:tabs>
          <w:tab w:val="left" w:pos="426"/>
        </w:tabs>
        <w:spacing w:before="240" w:line="360" w:lineRule="auto"/>
        <w:ind w:left="567" w:firstLine="153"/>
        <w:jc w:val="both"/>
        <w:rPr>
          <w:rFonts w:ascii="Times New Roman" w:hAnsi="Times New Roman" w:cs="Times New Roman"/>
          <w:color w:val="000000"/>
          <w:sz w:val="24"/>
          <w:szCs w:val="28"/>
        </w:rPr>
      </w:pPr>
      <w:r w:rsidRPr="002859F4">
        <w:rPr>
          <w:rFonts w:ascii="Times New Roman" w:hAnsi="Times New Roman" w:cs="Times New Roman"/>
          <w:color w:val="000000"/>
          <w:sz w:val="24"/>
          <w:szCs w:val="28"/>
        </w:rPr>
        <w:t>Solusi yang ditawarkan untuk tercemarnya air terutama Sungai Kampwolker adalah kurangi penggunaan Pestisida berlebihan, melakukan reboisasi agar tidak terkena degredasil lahan atau erosi, kurangi membuang sampah di sungai terutama kemasan-kemasan limbah dari penggunaan konsumsi sampah plastik, membuat IPAL limbah atau di kenal septic tank, melakukan pelatihan pengelolaan sampah dan limbah disekitar kawasan Sungai Kampwolker dan menjaga lingkungan disekitar agar terhindar efek samping dari sungai itu sendiri.</w:t>
      </w:r>
    </w:p>
    <w:p w14:paraId="7F3FA208" w14:textId="77777777" w:rsidR="0092589F" w:rsidRDefault="00783C37" w:rsidP="005418BD">
      <w:pPr>
        <w:pStyle w:val="ListParagraph"/>
        <w:tabs>
          <w:tab w:val="left" w:pos="426"/>
        </w:tabs>
        <w:spacing w:before="240" w:line="360" w:lineRule="auto"/>
        <w:ind w:left="567" w:firstLine="153"/>
        <w:jc w:val="both"/>
        <w:rPr>
          <w:rFonts w:ascii="Times New Roman" w:hAnsi="Times New Roman" w:cs="Times New Roman"/>
          <w:sz w:val="24"/>
          <w:szCs w:val="24"/>
        </w:rPr>
      </w:pPr>
      <w:r w:rsidRPr="009728E0">
        <w:rPr>
          <w:rFonts w:ascii="Times New Roman" w:hAnsi="Times New Roman" w:cs="Times New Roman"/>
          <w:sz w:val="24"/>
          <w:szCs w:val="24"/>
        </w:rPr>
        <w:t xml:space="preserve">Demikian data Sungai Kampwolker berjalan datanya dengan Mujiati (2015 dan </w:t>
      </w:r>
      <w:r w:rsidR="00DC18FA" w:rsidRPr="007E4642">
        <w:rPr>
          <w:rFonts w:ascii="Times New Roman" w:hAnsi="Times New Roman" w:cs="Times New Roman"/>
          <w:sz w:val="24"/>
          <w:szCs w:val="24"/>
        </w:rPr>
        <w:t xml:space="preserve">Walukouw Auldry (2010), </w:t>
      </w:r>
      <w:r w:rsidRPr="007E4642">
        <w:rPr>
          <w:rFonts w:ascii="Times New Roman" w:hAnsi="Times New Roman" w:cs="Times New Roman"/>
          <w:sz w:val="24"/>
          <w:szCs w:val="24"/>
        </w:rPr>
        <w:t>Walukouw, Auldry (2016)</w:t>
      </w:r>
      <w:r w:rsidR="00543B0D" w:rsidRPr="007E4642">
        <w:rPr>
          <w:rFonts w:ascii="Times New Roman" w:hAnsi="Times New Roman" w:cs="Times New Roman"/>
          <w:sz w:val="24"/>
          <w:szCs w:val="24"/>
        </w:rPr>
        <w:t xml:space="preserve"> dan Walukouw, Auldry (2017) </w:t>
      </w:r>
      <w:r w:rsidRPr="009728E0">
        <w:rPr>
          <w:rFonts w:ascii="Times New Roman" w:hAnsi="Times New Roman" w:cs="Times New Roman"/>
          <w:sz w:val="24"/>
          <w:szCs w:val="24"/>
        </w:rPr>
        <w:t xml:space="preserve">Data </w:t>
      </w:r>
      <w:r w:rsidR="00CF0609" w:rsidRPr="009728E0">
        <w:rPr>
          <w:rFonts w:ascii="Times New Roman" w:hAnsi="Times New Roman" w:cs="Times New Roman"/>
          <w:sz w:val="24"/>
          <w:szCs w:val="24"/>
        </w:rPr>
        <w:t>tersebut relatif</w:t>
      </w:r>
      <w:r w:rsidR="00543B0D">
        <w:rPr>
          <w:rFonts w:ascii="Times New Roman" w:hAnsi="Times New Roman" w:cs="Times New Roman"/>
          <w:sz w:val="24"/>
          <w:szCs w:val="24"/>
        </w:rPr>
        <w:t xml:space="preserve"> secara kuanititas. </w:t>
      </w:r>
    </w:p>
    <w:p w14:paraId="47380444" w14:textId="77777777" w:rsidR="00543B0D" w:rsidRPr="009728E0" w:rsidRDefault="00543B0D" w:rsidP="005418BD">
      <w:pPr>
        <w:pStyle w:val="ListParagraph"/>
        <w:tabs>
          <w:tab w:val="left" w:pos="426"/>
        </w:tabs>
        <w:spacing w:before="240" w:line="360" w:lineRule="auto"/>
        <w:ind w:left="567" w:firstLine="153"/>
        <w:jc w:val="both"/>
        <w:rPr>
          <w:rFonts w:ascii="Times New Roman" w:hAnsi="Times New Roman" w:cs="Times New Roman"/>
          <w:sz w:val="24"/>
          <w:szCs w:val="24"/>
        </w:rPr>
      </w:pPr>
    </w:p>
    <w:p w14:paraId="4B088C2E" w14:textId="77777777" w:rsidR="00783C37" w:rsidRDefault="00783C37" w:rsidP="003C4C42">
      <w:pPr>
        <w:pStyle w:val="ListParagraph"/>
        <w:tabs>
          <w:tab w:val="left" w:pos="426"/>
        </w:tabs>
        <w:spacing w:before="240"/>
        <w:ind w:left="567" w:firstLine="153"/>
        <w:jc w:val="both"/>
        <w:rPr>
          <w:rFonts w:ascii="Times New Roman" w:hAnsi="Times New Roman" w:cs="Times New Roman"/>
          <w:sz w:val="24"/>
          <w:szCs w:val="24"/>
        </w:rPr>
      </w:pPr>
    </w:p>
    <w:p w14:paraId="21F694A2" w14:textId="77777777" w:rsidR="00783C37" w:rsidRPr="001B4328" w:rsidRDefault="00783C37" w:rsidP="005418BD">
      <w:pPr>
        <w:pStyle w:val="ListParagraph"/>
        <w:numPr>
          <w:ilvl w:val="0"/>
          <w:numId w:val="1"/>
        </w:numPr>
        <w:tabs>
          <w:tab w:val="left" w:pos="426"/>
        </w:tabs>
        <w:spacing w:before="240" w:line="360" w:lineRule="auto"/>
        <w:jc w:val="both"/>
        <w:rPr>
          <w:rFonts w:ascii="Times New Roman" w:hAnsi="Times New Roman" w:cs="Times New Roman"/>
          <w:b/>
          <w:sz w:val="24"/>
          <w:szCs w:val="24"/>
        </w:rPr>
      </w:pPr>
      <w:r w:rsidRPr="001B4328">
        <w:rPr>
          <w:rFonts w:ascii="Times New Roman" w:hAnsi="Times New Roman" w:cs="Times New Roman"/>
          <w:b/>
          <w:sz w:val="24"/>
          <w:szCs w:val="24"/>
        </w:rPr>
        <w:t xml:space="preserve">Kesimpulan </w:t>
      </w:r>
    </w:p>
    <w:p w14:paraId="0BB0CF1D" w14:textId="77777777" w:rsidR="002859F4" w:rsidRDefault="00783C37" w:rsidP="005418BD">
      <w:pPr>
        <w:pStyle w:val="ListParagraph"/>
        <w:tabs>
          <w:tab w:val="left" w:pos="426"/>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Kondisi </w:t>
      </w:r>
      <w:r w:rsidR="006C6C93">
        <w:rPr>
          <w:rFonts w:ascii="Times New Roman" w:hAnsi="Times New Roman" w:cs="Times New Roman"/>
          <w:sz w:val="24"/>
          <w:szCs w:val="24"/>
        </w:rPr>
        <w:t xml:space="preserve">Perairan di Papua yang berlimpah merupakan salah satu </w:t>
      </w:r>
      <w:r w:rsidR="006C6C93">
        <w:rPr>
          <w:rFonts w:ascii="Times New Roman" w:hAnsi="Times New Roman" w:cs="Times New Roman"/>
          <w:sz w:val="24"/>
          <w:szCs w:val="24"/>
        </w:rPr>
        <w:t>badan air yaitu Sungai Kampwolker yang memiliki panjang 14,15 m dengan sungai intlet (sungai yang bermuara ke Danau Sentani) yang terletak di DAS Sungai Kampwolker hingga ke Jl. Gelanggangan 2 Expo,Waena.  Setelah mengetahui Kualitas status mutu air Sungai  Kampwolker dengan menggunakan metode STORET disimpulkan bahwa Sungai Kampwolker melalui 3 titik sampling menjadi Kategori Kelas berat melebihi batas maksimum ≥ 31. Dengan total skor 48. Setelah mendapat kualitasnya, pengelolaan sungai</w:t>
      </w:r>
      <w:r w:rsidR="009671A9">
        <w:rPr>
          <w:rFonts w:ascii="Times New Roman" w:hAnsi="Times New Roman" w:cs="Times New Roman"/>
          <w:sz w:val="24"/>
          <w:szCs w:val="24"/>
        </w:rPr>
        <w:t xml:space="preserve"> tersebut mendapatkan beberapa sampel parameter kimia yang paling dominan tinggi antara lain Phospat, Tembaga (Cu), dan Timbal (Pb). Dibalik grafik yang telah digambar (Gambar 1) maka Phospat menduduki parameter yang paling beresiko dan dimana juga titik sampel Sungai Kampwolker paling tinggi tercemar bagian hilir Sungai Kampwolker. Akibat adanya tercemar berat pada</w:t>
      </w:r>
      <w:r w:rsidR="004B68EA">
        <w:rPr>
          <w:rFonts w:ascii="Times New Roman" w:hAnsi="Times New Roman" w:cs="Times New Roman"/>
          <w:sz w:val="24"/>
          <w:szCs w:val="24"/>
        </w:rPr>
        <w:t xml:space="preserve"> </w:t>
      </w:r>
      <w:r w:rsidR="009671A9">
        <w:rPr>
          <w:rFonts w:ascii="Times New Roman" w:hAnsi="Times New Roman" w:cs="Times New Roman"/>
          <w:sz w:val="24"/>
          <w:szCs w:val="24"/>
        </w:rPr>
        <w:t xml:space="preserve">Sungai Kampwolker warna berubah menjadi kecoklatan akibat adanya kegiatan masyarakat yang padat pada pemukiman, bidang pertanian, bidang pertambangan </w:t>
      </w:r>
      <w:r w:rsidR="009671A9">
        <w:rPr>
          <w:rFonts w:ascii="Times New Roman" w:hAnsi="Times New Roman" w:cs="Times New Roman"/>
          <w:sz w:val="24"/>
          <w:szCs w:val="24"/>
        </w:rPr>
        <w:lastRenderedPageBreak/>
        <w:t>galian bahan C, dan bidang industri dan lain-lain sehingga akibar intensitas curah hujan tinggi menyebabkan terjadinya banjir dan erosi karena ketidakpedulian masyarakat disekitar Sungai Kampwolker akan pentingkan ekosistem dan sumber air minum untuk kelangsungan masyarakat di Kota Jayapura tersebut.</w:t>
      </w:r>
    </w:p>
    <w:p w14:paraId="19065139" w14:textId="77777777" w:rsidR="002859F4" w:rsidRDefault="002859F4" w:rsidP="005418BD">
      <w:pPr>
        <w:pStyle w:val="ListParagraph"/>
        <w:tabs>
          <w:tab w:val="left" w:pos="426"/>
          <w:tab w:val="left" w:pos="993"/>
        </w:tabs>
        <w:spacing w:before="240" w:line="360" w:lineRule="auto"/>
        <w:jc w:val="both"/>
        <w:rPr>
          <w:rFonts w:ascii="Times New Roman" w:hAnsi="Times New Roman" w:cs="Times New Roman"/>
          <w:color w:val="000000"/>
          <w:sz w:val="24"/>
          <w:szCs w:val="28"/>
        </w:rPr>
      </w:pPr>
      <w:r>
        <w:rPr>
          <w:rFonts w:ascii="Times New Roman" w:hAnsi="Times New Roman" w:cs="Times New Roman"/>
          <w:sz w:val="24"/>
          <w:szCs w:val="24"/>
        </w:rPr>
        <w:tab/>
      </w:r>
      <w:r w:rsidRPr="002859F4">
        <w:rPr>
          <w:rFonts w:ascii="Times New Roman" w:hAnsi="Times New Roman" w:cs="Times New Roman"/>
          <w:color w:val="000000"/>
          <w:sz w:val="24"/>
          <w:szCs w:val="28"/>
        </w:rPr>
        <w:t>Solusi yang ditawarkan untuk tercemarnya air terutama Sungai Kampwolker adalah kurangi penggunaan Pestisida berlebihan, melakukan reboisasi agar tidak terkena degredasil lahan atau erosi, kurangi membuang sampah di sungai terutama kemasan-kemasan limbah dari penggunaan konsumsi sampah plastik, membuat IPAL limbah atau di kenal septic tank, melakukan pelatihan pengelolaan sampah dan limbah disekitar kawasan Sungai Kampwolker dan menjaga lingkungan disekitar agar terhindar efek samping dari sungai itu sendiri.</w:t>
      </w:r>
    </w:p>
    <w:p w14:paraId="2266A856" w14:textId="77777777" w:rsidR="002859F4" w:rsidRDefault="002859F4" w:rsidP="005418BD">
      <w:pPr>
        <w:pStyle w:val="ListParagraph"/>
        <w:tabs>
          <w:tab w:val="left" w:pos="426"/>
          <w:tab w:val="left" w:pos="993"/>
        </w:tabs>
        <w:spacing w:before="240" w:line="360" w:lineRule="auto"/>
        <w:jc w:val="both"/>
        <w:rPr>
          <w:rFonts w:ascii="Times New Roman" w:hAnsi="Times New Roman" w:cs="Times New Roman"/>
          <w:color w:val="000000"/>
          <w:sz w:val="24"/>
          <w:szCs w:val="28"/>
        </w:rPr>
      </w:pPr>
    </w:p>
    <w:p w14:paraId="5754C0A9" w14:textId="77777777" w:rsidR="002859F4" w:rsidRPr="005418BD" w:rsidRDefault="00CF0609" w:rsidP="005418BD">
      <w:pPr>
        <w:tabs>
          <w:tab w:val="left" w:pos="426"/>
          <w:tab w:val="left" w:pos="993"/>
        </w:tabs>
        <w:spacing w:before="240" w:line="360" w:lineRule="auto"/>
        <w:jc w:val="both"/>
        <w:rPr>
          <w:rFonts w:ascii="Times New Roman" w:hAnsi="Times New Roman" w:cs="Times New Roman"/>
          <w:b/>
          <w:sz w:val="24"/>
          <w:szCs w:val="24"/>
        </w:rPr>
      </w:pPr>
      <w:r w:rsidRPr="005418BD">
        <w:rPr>
          <w:rFonts w:ascii="Times New Roman" w:hAnsi="Times New Roman" w:cs="Times New Roman"/>
          <w:b/>
          <w:sz w:val="24"/>
          <w:szCs w:val="24"/>
        </w:rPr>
        <w:t>UCAPAN TERIMA KASIH</w:t>
      </w:r>
    </w:p>
    <w:p w14:paraId="696FEFEE" w14:textId="77777777" w:rsidR="00FE497B" w:rsidRPr="005418BD" w:rsidRDefault="005418BD" w:rsidP="005418BD">
      <w:pPr>
        <w:tabs>
          <w:tab w:val="left" w:pos="426"/>
          <w:tab w:val="left" w:pos="993"/>
        </w:tabs>
        <w:spacing w:before="240" w:line="360" w:lineRule="auto"/>
        <w:jc w:val="both"/>
        <w:rPr>
          <w:rFonts w:ascii="Times New Roman" w:hAnsi="Times New Roman" w:cs="Times New Roman"/>
          <w:color w:val="000000"/>
          <w:sz w:val="24"/>
          <w:szCs w:val="28"/>
        </w:rPr>
      </w:pPr>
      <w:r>
        <w:rPr>
          <w:rFonts w:ascii="Times New Roman" w:hAnsi="Times New Roman" w:cs="Times New Roman"/>
          <w:b/>
          <w:sz w:val="24"/>
          <w:szCs w:val="24"/>
        </w:rPr>
        <w:tab/>
      </w:r>
      <w:r w:rsidR="002859F4" w:rsidRPr="005418BD">
        <w:rPr>
          <w:rFonts w:ascii="Times New Roman" w:hAnsi="Times New Roman" w:cs="Times New Roman"/>
          <w:color w:val="000000" w:themeColor="text1"/>
          <w:sz w:val="24"/>
          <w:szCs w:val="24"/>
        </w:rPr>
        <w:t xml:space="preserve">Artikel ini merupakan bagian dari disertai dalam penyelesaian studi Program Strata satu pada Program Studi Pendidikan </w:t>
      </w:r>
      <w:r w:rsidR="002859F4" w:rsidRPr="005418BD">
        <w:rPr>
          <w:rFonts w:ascii="Times New Roman" w:hAnsi="Times New Roman" w:cs="Times New Roman"/>
          <w:color w:val="000000" w:themeColor="text1"/>
          <w:sz w:val="24"/>
          <w:szCs w:val="24"/>
        </w:rPr>
        <w:t>Fisika – Universitas Cenderawasih, dengan Komisi Pembimbing Prof. Dr. Auldry F. Walukow, M.Si.</w:t>
      </w:r>
    </w:p>
    <w:p w14:paraId="065463D1" w14:textId="77777777" w:rsidR="009671A9" w:rsidRDefault="009671A9" w:rsidP="003C4C42">
      <w:pPr>
        <w:pStyle w:val="ListParagraph"/>
        <w:tabs>
          <w:tab w:val="left" w:pos="426"/>
        </w:tabs>
        <w:spacing w:before="240"/>
        <w:jc w:val="both"/>
        <w:rPr>
          <w:rFonts w:ascii="Times New Roman" w:hAnsi="Times New Roman" w:cs="Times New Roman"/>
          <w:sz w:val="24"/>
          <w:szCs w:val="24"/>
        </w:rPr>
      </w:pPr>
    </w:p>
    <w:p w14:paraId="6E86010B" w14:textId="77777777" w:rsidR="009671A9" w:rsidRDefault="009671A9" w:rsidP="003C4C42">
      <w:pPr>
        <w:pStyle w:val="ListParagraph"/>
        <w:numPr>
          <w:ilvl w:val="0"/>
          <w:numId w:val="1"/>
        </w:numPr>
        <w:tabs>
          <w:tab w:val="left" w:pos="426"/>
        </w:tabs>
        <w:spacing w:before="240"/>
        <w:jc w:val="both"/>
        <w:rPr>
          <w:rFonts w:ascii="Times New Roman" w:hAnsi="Times New Roman" w:cs="Times New Roman"/>
          <w:b/>
          <w:sz w:val="24"/>
          <w:szCs w:val="24"/>
        </w:rPr>
      </w:pPr>
      <w:r w:rsidRPr="001B4328">
        <w:rPr>
          <w:rFonts w:ascii="Times New Roman" w:hAnsi="Times New Roman" w:cs="Times New Roman"/>
          <w:b/>
          <w:sz w:val="24"/>
          <w:szCs w:val="24"/>
        </w:rPr>
        <w:t>Daftar Pustaka</w:t>
      </w:r>
    </w:p>
    <w:p w14:paraId="25E30513" w14:textId="77777777" w:rsidR="0063538B" w:rsidRPr="0063538B" w:rsidRDefault="0063538B" w:rsidP="005418BD">
      <w:pPr>
        <w:tabs>
          <w:tab w:val="left" w:pos="426"/>
        </w:tabs>
        <w:spacing w:before="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HamunaBaigo,RosyeH.RTanjung,Suwito,dkk. 2017.</w:t>
      </w:r>
      <w:r w:rsidRPr="0063538B">
        <w:rPr>
          <w:rFonts w:ascii="Times New Roman" w:hAnsi="Times New Roman" w:cs="Times New Roman"/>
          <w:i/>
          <w:sz w:val="24"/>
          <w:szCs w:val="24"/>
        </w:rPr>
        <w:t>Kajian Kualitas Air Laut dan Indeks Pencemaran Berdasarkan Parameter Fisika dan Kimia di Perairan Distrik Depapre Jayapura</w:t>
      </w:r>
      <w:r>
        <w:rPr>
          <w:rFonts w:ascii="Times New Roman" w:hAnsi="Times New Roman" w:cs="Times New Roman"/>
          <w:sz w:val="24"/>
          <w:szCs w:val="24"/>
        </w:rPr>
        <w:t>. Volume 16 Issue I (2018): 35-43.Semarang.Universitas Diponegoro 2018</w:t>
      </w:r>
    </w:p>
    <w:p w14:paraId="114669F8" w14:textId="77777777" w:rsidR="00511454" w:rsidRDefault="002B2ECC" w:rsidP="005418BD">
      <w:pPr>
        <w:tabs>
          <w:tab w:val="left" w:pos="426"/>
        </w:tabs>
        <w:spacing w:before="240" w:line="360" w:lineRule="auto"/>
        <w:ind w:left="426" w:hanging="426"/>
        <w:jc w:val="both"/>
        <w:rPr>
          <w:rFonts w:ascii="Times New Roman" w:hAnsi="Times New Roman" w:cs="Times New Roman"/>
          <w:sz w:val="24"/>
          <w:szCs w:val="24"/>
        </w:rPr>
      </w:pPr>
      <w:r w:rsidRPr="002B2ECC">
        <w:rPr>
          <w:rFonts w:ascii="Times New Roman" w:hAnsi="Times New Roman" w:cs="Times New Roman"/>
          <w:sz w:val="24"/>
          <w:szCs w:val="24"/>
        </w:rPr>
        <w:t xml:space="preserve">Mujiati,Muh Salle Pallu,dkk. 2017. </w:t>
      </w:r>
      <w:r w:rsidRPr="002B2ECC">
        <w:rPr>
          <w:rFonts w:ascii="Times New Roman" w:hAnsi="Times New Roman" w:cs="Times New Roman"/>
          <w:i/>
          <w:sz w:val="24"/>
          <w:szCs w:val="24"/>
        </w:rPr>
        <w:t>Kajian Spasial Penggunaan Lahan dan Kualitas Sungai : Studi Kasus Subdas Kampwolker Papua</w:t>
      </w:r>
      <w:r>
        <w:rPr>
          <w:rFonts w:ascii="Times New Roman" w:hAnsi="Times New Roman" w:cs="Times New Roman"/>
          <w:sz w:val="24"/>
          <w:szCs w:val="24"/>
        </w:rPr>
        <w:t xml:space="preserve">. </w:t>
      </w:r>
      <w:r w:rsidR="00511454">
        <w:rPr>
          <w:rFonts w:ascii="Times New Roman" w:hAnsi="Times New Roman" w:cs="Times New Roman"/>
          <w:sz w:val="24"/>
          <w:szCs w:val="24"/>
        </w:rPr>
        <w:t xml:space="preserve">Banjarmasin. </w:t>
      </w:r>
      <w:r>
        <w:rPr>
          <w:rFonts w:ascii="Times New Roman" w:hAnsi="Times New Roman" w:cs="Times New Roman"/>
          <w:sz w:val="24"/>
          <w:szCs w:val="24"/>
        </w:rPr>
        <w:t>Universitas Lambung Mangkurat. Prosding Seminar Nasional Laham Basah Tahun 2016. Volume Jilid 3 : 1607-1072</w:t>
      </w:r>
    </w:p>
    <w:p w14:paraId="555C0E2F" w14:textId="77777777" w:rsidR="002B2ECC" w:rsidRDefault="00511454" w:rsidP="005418BD">
      <w:pPr>
        <w:tabs>
          <w:tab w:val="left" w:pos="426"/>
        </w:tabs>
        <w:spacing w:before="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Mujiati.2015. </w:t>
      </w:r>
      <w:r w:rsidRPr="00511454">
        <w:rPr>
          <w:rFonts w:ascii="Times New Roman" w:hAnsi="Times New Roman" w:cs="Times New Roman"/>
          <w:i/>
          <w:sz w:val="24"/>
          <w:szCs w:val="24"/>
        </w:rPr>
        <w:t>Studi Perubahan Tata Guna Lahan dan Pengaruhnya Terhadap Kualitas Air Sungai Kampwolker</w:t>
      </w:r>
      <w:r>
        <w:rPr>
          <w:rFonts w:ascii="Times New Roman" w:hAnsi="Times New Roman" w:cs="Times New Roman"/>
          <w:sz w:val="24"/>
          <w:szCs w:val="24"/>
        </w:rPr>
        <w:t>. Universitas Hasanuddin. Disertasi 2017.</w:t>
      </w:r>
    </w:p>
    <w:p w14:paraId="4798F8AA" w14:textId="77777777" w:rsidR="0083463F" w:rsidRDefault="00855F33" w:rsidP="005418BD">
      <w:pPr>
        <w:tabs>
          <w:tab w:val="left" w:pos="426"/>
        </w:tabs>
        <w:spacing w:before="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Munibah, K. 2008. </w:t>
      </w:r>
      <w:r w:rsidRPr="00855F33">
        <w:rPr>
          <w:rFonts w:ascii="Times New Roman" w:hAnsi="Times New Roman" w:cs="Times New Roman"/>
          <w:i/>
          <w:sz w:val="24"/>
          <w:szCs w:val="24"/>
        </w:rPr>
        <w:t>Model Spasial Perubahan Lahan dan Arahan Penggunaan Lahan Berwawasan Lingkungan</w:t>
      </w:r>
      <w:r w:rsidR="0083463F">
        <w:rPr>
          <w:rFonts w:ascii="Times New Roman" w:hAnsi="Times New Roman" w:cs="Times New Roman"/>
          <w:sz w:val="24"/>
          <w:szCs w:val="24"/>
        </w:rPr>
        <w:t xml:space="preserve"> (Studi Kasus DAS </w:t>
      </w:r>
      <w:r w:rsidR="0083463F">
        <w:rPr>
          <w:rFonts w:ascii="Times New Roman" w:hAnsi="Times New Roman" w:cs="Times New Roman"/>
          <w:sz w:val="24"/>
          <w:szCs w:val="24"/>
        </w:rPr>
        <w:lastRenderedPageBreak/>
        <w:t>Cidanau, Provinsi Banten. Disertasi, Bogor : IPB</w:t>
      </w:r>
    </w:p>
    <w:p w14:paraId="5288788F"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Walukow AF, dkk. 2008. </w:t>
      </w:r>
      <w:r w:rsidRPr="005418BD">
        <w:rPr>
          <w:rFonts w:ascii="Times New Roman" w:hAnsi="Times New Roman" w:cs="Times New Roman"/>
          <w:i/>
          <w:color w:val="000000" w:themeColor="text1"/>
          <w:sz w:val="24"/>
          <w:szCs w:val="24"/>
        </w:rPr>
        <w:t xml:space="preserve">Analisis Beban Pencemaran dan Kapasitas Asimilasi Danau Sentani, Papua Sebagai Upaya Konservasi Lingkungan Perairan. </w:t>
      </w:r>
      <w:r w:rsidRPr="007D49DE">
        <w:rPr>
          <w:rFonts w:ascii="Times New Roman" w:hAnsi="Times New Roman" w:cs="Times New Roman"/>
          <w:i/>
          <w:color w:val="000000" w:themeColor="text1"/>
          <w:sz w:val="24"/>
          <w:szCs w:val="24"/>
        </w:rPr>
        <w:t>Berita Biologi.</w:t>
      </w:r>
      <w:r>
        <w:rPr>
          <w:rFonts w:ascii="Times New Roman" w:hAnsi="Times New Roman" w:cs="Times New Roman"/>
          <w:color w:val="000000" w:themeColor="text1"/>
          <w:sz w:val="24"/>
          <w:szCs w:val="24"/>
        </w:rPr>
        <w:t xml:space="preserve"> 9(3): 229-235.</w:t>
      </w:r>
    </w:p>
    <w:p w14:paraId="5885E7E1" w14:textId="77777777" w:rsidR="00FE4B11" w:rsidRDefault="00FE4B11"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241D8C17" w14:textId="77777777" w:rsidR="004762E3" w:rsidRPr="004762E3" w:rsidRDefault="00FE4B11" w:rsidP="004762E3">
      <w:pPr>
        <w:autoSpaceDE w:val="0"/>
        <w:autoSpaceDN w:val="0"/>
        <w:adjustRightInd w:val="0"/>
        <w:spacing w:after="0" w:line="360" w:lineRule="auto"/>
        <w:ind w:left="426" w:hanging="426"/>
        <w:jc w:val="both"/>
        <w:rPr>
          <w:rFonts w:ascii="Times New Roman" w:hAnsi="Times New Roman" w:cs="Times New Roman"/>
          <w:bCs/>
          <w:color w:val="000000"/>
          <w:sz w:val="24"/>
          <w:szCs w:val="24"/>
        </w:rPr>
      </w:pPr>
      <w:r>
        <w:rPr>
          <w:rFonts w:ascii="Times New Roman" w:hAnsi="Times New Roman" w:cs="Times New Roman"/>
          <w:color w:val="000000" w:themeColor="text1"/>
          <w:sz w:val="24"/>
          <w:szCs w:val="24"/>
        </w:rPr>
        <w:t>Walukouw, Auldry F</w:t>
      </w:r>
      <w:r w:rsidR="004762E3">
        <w:rPr>
          <w:rFonts w:ascii="Times New Roman" w:hAnsi="Times New Roman" w:cs="Times New Roman"/>
          <w:color w:val="000000" w:themeColor="text1"/>
          <w:sz w:val="24"/>
          <w:szCs w:val="24"/>
        </w:rPr>
        <w:t>,dkk</w:t>
      </w:r>
      <w:r>
        <w:rPr>
          <w:rFonts w:ascii="Times New Roman" w:hAnsi="Times New Roman" w:cs="Times New Roman"/>
          <w:color w:val="000000" w:themeColor="text1"/>
          <w:sz w:val="24"/>
          <w:szCs w:val="24"/>
        </w:rPr>
        <w:t xml:space="preserve">. 2008. </w:t>
      </w:r>
      <w:r w:rsidRPr="004762E3">
        <w:rPr>
          <w:rFonts w:ascii="Times New Roman" w:hAnsi="Times New Roman" w:cs="Times New Roman"/>
          <w:bCs/>
          <w:i/>
          <w:color w:val="000000"/>
          <w:sz w:val="24"/>
          <w:szCs w:val="24"/>
        </w:rPr>
        <w:t xml:space="preserve">Analisis Strategi Pengelolaan dan Peran Lembaga Dalam Rangka Konservasi </w:t>
      </w:r>
      <w:r w:rsidR="004762E3" w:rsidRPr="004762E3">
        <w:rPr>
          <w:rFonts w:ascii="Times New Roman" w:hAnsi="Times New Roman" w:cs="Times New Roman"/>
          <w:bCs/>
          <w:i/>
          <w:color w:val="000000"/>
          <w:sz w:val="24"/>
          <w:szCs w:val="24"/>
        </w:rPr>
        <w:t>Danau Sentani Jayapura</w:t>
      </w:r>
      <w:r w:rsidR="004762E3">
        <w:rPr>
          <w:rFonts w:ascii="Times New Roman" w:hAnsi="Times New Roman" w:cs="Times New Roman"/>
          <w:bCs/>
          <w:color w:val="000000"/>
          <w:sz w:val="24"/>
          <w:szCs w:val="24"/>
        </w:rPr>
        <w:t>.</w:t>
      </w:r>
      <w:r w:rsidR="004762E3" w:rsidRPr="004762E3">
        <w:rPr>
          <w:rFonts w:ascii="Times New Roman" w:hAnsi="Times New Roman" w:cs="Times New Roman"/>
          <w:bCs/>
          <w:color w:val="000000"/>
          <w:sz w:val="24"/>
          <w:szCs w:val="24"/>
        </w:rPr>
        <w:t xml:space="preserve"> Media Konservasi Vol. 13, No. 1 April 2008 : 21 – 31</w:t>
      </w:r>
      <w:r w:rsidR="004762E3">
        <w:rPr>
          <w:rFonts w:ascii="Times New Roman" w:hAnsi="Times New Roman" w:cs="Times New Roman"/>
          <w:bCs/>
          <w:color w:val="000000"/>
          <w:sz w:val="24"/>
          <w:szCs w:val="24"/>
        </w:rPr>
        <w:t xml:space="preserve">. Universitas Pertanian Bogor.  </w:t>
      </w:r>
    </w:p>
    <w:p w14:paraId="1C9410AB" w14:textId="77777777" w:rsidR="00511454" w:rsidRDefault="00511454" w:rsidP="005418BD">
      <w:pPr>
        <w:tabs>
          <w:tab w:val="left" w:pos="426"/>
        </w:tabs>
        <w:spacing w:before="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Walukouw,Auldry F. </w:t>
      </w:r>
      <w:r w:rsidR="001B4328">
        <w:rPr>
          <w:rFonts w:ascii="Times New Roman" w:hAnsi="Times New Roman" w:cs="Times New Roman"/>
          <w:sz w:val="24"/>
          <w:szCs w:val="24"/>
        </w:rPr>
        <w:t xml:space="preserve">2010. </w:t>
      </w:r>
      <w:r w:rsidR="001B4328" w:rsidRPr="005418BD">
        <w:rPr>
          <w:rFonts w:ascii="Times New Roman" w:hAnsi="Times New Roman" w:cs="Times New Roman"/>
          <w:i/>
          <w:sz w:val="24"/>
          <w:szCs w:val="24"/>
        </w:rPr>
        <w:t>Penentuan Status Mutu Air dengan Metode Storet di Danau Sentani Jayapura</w:t>
      </w:r>
      <w:r w:rsidR="001B4328">
        <w:rPr>
          <w:rFonts w:ascii="Times New Roman" w:hAnsi="Times New Roman" w:cs="Times New Roman"/>
          <w:sz w:val="24"/>
          <w:szCs w:val="24"/>
        </w:rPr>
        <w:t>. Universitas Cenderawasih. Berita Biologi 10 jilid 3- Desember 2010</w:t>
      </w:r>
    </w:p>
    <w:p w14:paraId="77504071"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Walukouw,Auldry F. 2010. </w:t>
      </w:r>
      <w:r>
        <w:rPr>
          <w:rFonts w:ascii="Times New Roman" w:hAnsi="Times New Roman" w:cs="Times New Roman"/>
          <w:color w:val="000000" w:themeColor="text1"/>
          <w:sz w:val="24"/>
          <w:szCs w:val="24"/>
        </w:rPr>
        <w:t xml:space="preserve">Walukow AF. 2010. </w:t>
      </w:r>
      <w:r w:rsidRPr="005418BD">
        <w:rPr>
          <w:rFonts w:ascii="Times New Roman" w:hAnsi="Times New Roman" w:cs="Times New Roman"/>
          <w:i/>
          <w:color w:val="000000" w:themeColor="text1"/>
          <w:sz w:val="24"/>
          <w:szCs w:val="24"/>
        </w:rPr>
        <w:t>Kajian Parameter Kimia Posfat di Perairan Danau Sentani Berwawasan Lingkungan [Analysis of The chemistry Parameter Phospat in Sentani Lake Aquaculture Based Environmental].</w:t>
      </w:r>
      <w:r>
        <w:rPr>
          <w:rFonts w:ascii="Times New Roman" w:hAnsi="Times New Roman" w:cs="Times New Roman"/>
          <w:color w:val="000000" w:themeColor="text1"/>
          <w:sz w:val="24"/>
          <w:szCs w:val="24"/>
        </w:rPr>
        <w:t xml:space="preserve"> </w:t>
      </w:r>
      <w:r w:rsidRPr="007D49DE">
        <w:rPr>
          <w:rFonts w:ascii="Times New Roman" w:hAnsi="Times New Roman" w:cs="Times New Roman"/>
          <w:i/>
          <w:color w:val="000000" w:themeColor="text1"/>
          <w:sz w:val="24"/>
          <w:szCs w:val="24"/>
        </w:rPr>
        <w:t>Forum Geografi</w:t>
      </w:r>
      <w:r>
        <w:rPr>
          <w:rFonts w:ascii="Times New Roman" w:hAnsi="Times New Roman" w:cs="Times New Roman"/>
          <w:color w:val="000000" w:themeColor="text1"/>
          <w:sz w:val="24"/>
          <w:szCs w:val="24"/>
        </w:rPr>
        <w:t>. 24(2): 196.</w:t>
      </w:r>
    </w:p>
    <w:p w14:paraId="5CC52476"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Walukow AF. 2011. </w:t>
      </w:r>
      <w:r w:rsidRPr="005418BD">
        <w:rPr>
          <w:rFonts w:ascii="Times New Roman" w:hAnsi="Times New Roman" w:cs="Times New Roman"/>
          <w:i/>
          <w:color w:val="000000" w:themeColor="text1"/>
          <w:sz w:val="24"/>
          <w:szCs w:val="24"/>
        </w:rPr>
        <w:t xml:space="preserve">Dampak Pertumbuhan Penduduk Terhadap Beban Sumber Pencemaran di Danau Sentani dengan Model Sistem </w:t>
      </w:r>
      <w:r w:rsidRPr="005418BD">
        <w:rPr>
          <w:rFonts w:ascii="Times New Roman" w:hAnsi="Times New Roman" w:cs="Times New Roman"/>
          <w:i/>
          <w:color w:val="000000" w:themeColor="text1"/>
          <w:sz w:val="24"/>
          <w:szCs w:val="24"/>
        </w:rPr>
        <w:t>Dinamik Berwawasan Lingkungan.</w:t>
      </w:r>
      <w:r>
        <w:rPr>
          <w:rFonts w:ascii="Times New Roman" w:hAnsi="Times New Roman" w:cs="Times New Roman"/>
          <w:color w:val="000000" w:themeColor="text1"/>
          <w:sz w:val="24"/>
          <w:szCs w:val="24"/>
        </w:rPr>
        <w:t xml:space="preserve"> </w:t>
      </w:r>
      <w:r w:rsidRPr="00577C49">
        <w:rPr>
          <w:rFonts w:ascii="Times New Roman" w:hAnsi="Times New Roman" w:cs="Times New Roman"/>
          <w:i/>
          <w:color w:val="000000" w:themeColor="text1"/>
          <w:sz w:val="24"/>
          <w:szCs w:val="24"/>
        </w:rPr>
        <w:t>Jurnal Purifikasi.</w:t>
      </w:r>
      <w:r>
        <w:rPr>
          <w:rFonts w:ascii="Times New Roman" w:hAnsi="Times New Roman" w:cs="Times New Roman"/>
          <w:color w:val="000000" w:themeColor="text1"/>
          <w:sz w:val="24"/>
          <w:szCs w:val="24"/>
        </w:rPr>
        <w:t xml:space="preserve"> 12(2): 73-74. </w:t>
      </w:r>
    </w:p>
    <w:p w14:paraId="1214B4FC" w14:textId="77777777" w:rsidR="00FE4B11" w:rsidRDefault="00FE4B11"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Walukouw,AF. 201</w:t>
      </w:r>
      <w:r w:rsidR="004762E3">
        <w:rPr>
          <w:rFonts w:ascii="Times New Roman" w:hAnsi="Times New Roman" w:cs="Times New Roman"/>
          <w:color w:val="000000" w:themeColor="text1"/>
          <w:sz w:val="24"/>
          <w:szCs w:val="24"/>
        </w:rPr>
        <w:t xml:space="preserve">2. </w:t>
      </w:r>
      <w:r w:rsidR="004762E3" w:rsidRPr="004762E3">
        <w:rPr>
          <w:rFonts w:ascii="Times New Roman" w:hAnsi="Times New Roman" w:cs="Times New Roman"/>
          <w:i/>
          <w:color w:val="000000" w:themeColor="text1"/>
          <w:sz w:val="24"/>
          <w:szCs w:val="24"/>
        </w:rPr>
        <w:t>Analisis Kebijakan  Penurunan Luas Hutan di Daerah Aliran Sungai Sentani Berwawasan Lingkungan</w:t>
      </w:r>
      <w:r w:rsidR="004762E3">
        <w:rPr>
          <w:rFonts w:ascii="Times New Roman" w:hAnsi="Times New Roman" w:cs="Times New Roman"/>
          <w:color w:val="000000" w:themeColor="text1"/>
          <w:sz w:val="24"/>
          <w:szCs w:val="24"/>
        </w:rPr>
        <w:t xml:space="preserve">. </w:t>
      </w:r>
      <w:r w:rsidR="004762E3">
        <w:rPr>
          <w:rFonts w:ascii="Times New Roman" w:hAnsi="Times New Roman" w:cs="Times New Roman"/>
          <w:color w:val="000000"/>
          <w:sz w:val="24"/>
          <w:szCs w:val="24"/>
        </w:rPr>
        <w:t xml:space="preserve">J. Manusia dan Lingkungan </w:t>
      </w:r>
      <w:r w:rsidR="004762E3" w:rsidRPr="004762E3">
        <w:rPr>
          <w:rFonts w:ascii="Times New Roman" w:hAnsi="Times New Roman" w:cs="Times New Roman"/>
          <w:color w:val="000000"/>
          <w:sz w:val="24"/>
          <w:szCs w:val="24"/>
        </w:rPr>
        <w:t>, Vol. 19, No.1, Maret. 2012: 74- 84</w:t>
      </w:r>
      <w:r w:rsidR="004762E3">
        <w:t xml:space="preserve">. </w:t>
      </w:r>
      <w:r w:rsidR="004762E3">
        <w:rPr>
          <w:rFonts w:ascii="Times New Roman" w:hAnsi="Times New Roman" w:cs="Times New Roman"/>
          <w:color w:val="000000" w:themeColor="text1"/>
          <w:sz w:val="24"/>
          <w:szCs w:val="24"/>
        </w:rPr>
        <w:t>FMIPA Universitas Cenderawasih.</w:t>
      </w:r>
    </w:p>
    <w:p w14:paraId="3F6FF386" w14:textId="77777777" w:rsidR="004762E3" w:rsidRDefault="004762E3" w:rsidP="005418BD">
      <w:pPr>
        <w:autoSpaceDE w:val="0"/>
        <w:autoSpaceDN w:val="0"/>
        <w:adjustRightInd w:val="0"/>
        <w:spacing w:after="0" w:line="360" w:lineRule="auto"/>
        <w:ind w:left="426" w:hanging="426"/>
        <w:jc w:val="both"/>
        <w:rPr>
          <w:rFonts w:ascii="Times New Roman" w:hAnsi="Times New Roman" w:cs="Times New Roman"/>
          <w:bCs/>
          <w:color w:val="000000"/>
          <w:sz w:val="24"/>
          <w:szCs w:val="24"/>
        </w:rPr>
      </w:pPr>
      <w:r>
        <w:rPr>
          <w:rFonts w:ascii="Times New Roman" w:hAnsi="Times New Roman" w:cs="Times New Roman"/>
          <w:color w:val="000000" w:themeColor="text1"/>
          <w:sz w:val="24"/>
          <w:szCs w:val="24"/>
        </w:rPr>
        <w:t xml:space="preserve">Walukouw, AF. </w:t>
      </w:r>
      <w:r w:rsidRPr="004762E3">
        <w:rPr>
          <w:rFonts w:ascii="Times New Roman" w:hAnsi="Times New Roman" w:cs="Times New Roman"/>
          <w:bCs/>
          <w:i/>
          <w:color w:val="000000"/>
          <w:sz w:val="24"/>
          <w:szCs w:val="24"/>
        </w:rPr>
        <w:t>Analysis of Pb Levels as Pollutant in the Waters of the Sentani Lake, Jayapura Indonesia: Study of Determining Water Quality</w:t>
      </w:r>
      <w:r>
        <w:rPr>
          <w:rFonts w:ascii="Times New Roman" w:hAnsi="Times New Roman" w:cs="Times New Roman"/>
          <w:bCs/>
          <w:color w:val="000000"/>
          <w:sz w:val="24"/>
          <w:szCs w:val="24"/>
        </w:rPr>
        <w:t xml:space="preserve">. </w:t>
      </w:r>
      <w:r w:rsidRPr="004762E3">
        <w:rPr>
          <w:rFonts w:ascii="Times New Roman" w:hAnsi="Times New Roman" w:cs="Times New Roman"/>
          <w:bCs/>
          <w:color w:val="000000"/>
          <w:sz w:val="24"/>
          <w:szCs w:val="24"/>
        </w:rPr>
        <w:t>Der Pharma Chemica, 2017, 9(18):6-8</w:t>
      </w:r>
      <w:r>
        <w:rPr>
          <w:rFonts w:ascii="Times New Roman" w:hAnsi="Times New Roman" w:cs="Times New Roman"/>
          <w:bCs/>
          <w:color w:val="000000"/>
          <w:sz w:val="24"/>
          <w:szCs w:val="24"/>
        </w:rPr>
        <w:t xml:space="preserve">. FKIP Universitas Cenderawasih. </w:t>
      </w:r>
    </w:p>
    <w:p w14:paraId="44DE3C90" w14:textId="77777777" w:rsidR="004762E3" w:rsidRDefault="004762E3" w:rsidP="005418BD">
      <w:pPr>
        <w:autoSpaceDE w:val="0"/>
        <w:autoSpaceDN w:val="0"/>
        <w:adjustRightInd w:val="0"/>
        <w:spacing w:after="0" w:line="36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Walukouw, Auldry F. 2016. </w:t>
      </w:r>
      <w:r w:rsidRPr="00162A7B">
        <w:rPr>
          <w:rFonts w:ascii="Times New Roman" w:hAnsi="Times New Roman" w:cs="Times New Roman"/>
          <w:bCs/>
          <w:i/>
          <w:color w:val="000000"/>
          <w:sz w:val="24"/>
          <w:szCs w:val="24"/>
        </w:rPr>
        <w:t>Analysis of metal concentrations of copper (Cu) in water at sentani lake in</w:t>
      </w:r>
      <w:r w:rsidRPr="00162A7B">
        <w:rPr>
          <w:rFonts w:ascii="Times New Roman" w:hAnsi="Times New Roman" w:cs="Times New Roman"/>
          <w:bCs/>
          <w:i/>
          <w:color w:val="000000"/>
          <w:sz w:val="24"/>
          <w:szCs w:val="24"/>
        </w:rPr>
        <w:br/>
        <w:t>jayapura-papua</w:t>
      </w:r>
      <w:r w:rsidR="00162A7B">
        <w:rPr>
          <w:rFonts w:ascii="Times New Roman" w:hAnsi="Times New Roman" w:cs="Times New Roman"/>
          <w:bCs/>
          <w:color w:val="000000"/>
          <w:sz w:val="24"/>
          <w:szCs w:val="24"/>
        </w:rPr>
        <w:t>.</w:t>
      </w:r>
      <w:r w:rsidR="00162A7B" w:rsidRPr="00162A7B">
        <w:rPr>
          <w:rFonts w:ascii="Times New Roman" w:hAnsi="Times New Roman" w:cs="Times New Roman"/>
          <w:bCs/>
          <w:color w:val="000000"/>
          <w:sz w:val="24"/>
          <w:szCs w:val="24"/>
        </w:rPr>
        <w:t xml:space="preserve"> Der Pharmacia Lettre, 2016, 8 (2):303-308</w:t>
      </w:r>
      <w:r w:rsidR="00162A7B">
        <w:rPr>
          <w:rFonts w:ascii="Times New Roman" w:hAnsi="Times New Roman" w:cs="Times New Roman"/>
          <w:bCs/>
          <w:color w:val="000000"/>
          <w:sz w:val="24"/>
          <w:szCs w:val="24"/>
        </w:rPr>
        <w:t>. FKIP Universitas Cenderawasih.</w:t>
      </w:r>
    </w:p>
    <w:p w14:paraId="1CC634D6" w14:textId="77777777" w:rsidR="00162A7B" w:rsidRDefault="00162A7B" w:rsidP="005418BD">
      <w:pPr>
        <w:autoSpaceDE w:val="0"/>
        <w:autoSpaceDN w:val="0"/>
        <w:adjustRightInd w:val="0"/>
        <w:spacing w:after="0" w:line="36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Walukouw, Auldry. 2017.</w:t>
      </w:r>
      <w:r w:rsidRPr="00162A7B">
        <w:rPr>
          <w:rFonts w:ascii="Times New Roman" w:hAnsi="Times New Roman" w:cs="Times New Roman"/>
          <w:bCs/>
          <w:i/>
          <w:color w:val="000000"/>
          <w:sz w:val="24"/>
          <w:szCs w:val="24"/>
        </w:rPr>
        <w:t>Analysis of Pollution on Physical-Chemical Parameters and Waters Environmental Quality</w:t>
      </w:r>
      <w:r>
        <w:rPr>
          <w:bCs/>
          <w:i/>
          <w:color w:val="000000"/>
        </w:rPr>
        <w:t xml:space="preserve"> </w:t>
      </w:r>
      <w:r w:rsidRPr="00162A7B">
        <w:rPr>
          <w:rFonts w:ascii="Times New Roman" w:hAnsi="Times New Roman" w:cs="Times New Roman"/>
          <w:bCs/>
          <w:i/>
          <w:color w:val="000000"/>
          <w:sz w:val="24"/>
          <w:szCs w:val="24"/>
        </w:rPr>
        <w:t>Index Using Storet Index in Natural Tourism Park at Youtefa Bay, Jayapura, Indonesia</w:t>
      </w:r>
      <w:r>
        <w:rPr>
          <w:rFonts w:ascii="Times New Roman" w:hAnsi="Times New Roman" w:cs="Times New Roman"/>
          <w:bCs/>
          <w:color w:val="000000"/>
          <w:sz w:val="24"/>
          <w:szCs w:val="24"/>
        </w:rPr>
        <w:t xml:space="preserve">. </w:t>
      </w:r>
      <w:r w:rsidRPr="00162A7B">
        <w:rPr>
          <w:rFonts w:ascii="Times New Roman" w:hAnsi="Times New Roman" w:cs="Times New Roman"/>
          <w:bCs/>
          <w:color w:val="000000"/>
          <w:sz w:val="24"/>
          <w:szCs w:val="24"/>
        </w:rPr>
        <w:t>Der Pharma Chemica, 2017, 9(9):8-12</w:t>
      </w:r>
      <w:r>
        <w:rPr>
          <w:rFonts w:ascii="Times New Roman" w:hAnsi="Times New Roman" w:cs="Times New Roman"/>
          <w:bCs/>
          <w:color w:val="000000"/>
          <w:sz w:val="24"/>
          <w:szCs w:val="24"/>
        </w:rPr>
        <w:t>. FKIP Universitas Cenderawasih</w:t>
      </w:r>
    </w:p>
    <w:p w14:paraId="7AE5A505" w14:textId="77777777" w:rsidR="00162A7B" w:rsidRPr="00162A7B" w:rsidRDefault="00162A7B" w:rsidP="005418BD">
      <w:pPr>
        <w:autoSpaceDE w:val="0"/>
        <w:autoSpaceDN w:val="0"/>
        <w:adjustRightInd w:val="0"/>
        <w:spacing w:after="0" w:line="360" w:lineRule="auto"/>
        <w:ind w:left="426" w:hanging="426"/>
        <w:jc w:val="both"/>
      </w:pPr>
    </w:p>
    <w:p w14:paraId="56F8A242"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1B75981E"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09597E15"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4946B489"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3888BB7E" w14:textId="77777777" w:rsidR="005418BD" w:rsidRDefault="005418BD" w:rsidP="005418B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
    <w:p w14:paraId="708DB4CD" w14:textId="77777777" w:rsidR="005418BD" w:rsidRDefault="005418BD" w:rsidP="003C4C42">
      <w:pPr>
        <w:tabs>
          <w:tab w:val="left" w:pos="426"/>
        </w:tabs>
        <w:spacing w:before="240" w:line="240" w:lineRule="auto"/>
        <w:ind w:left="426" w:hanging="426"/>
        <w:jc w:val="both"/>
        <w:rPr>
          <w:rFonts w:ascii="Times New Roman" w:hAnsi="Times New Roman" w:cs="Times New Roman"/>
          <w:sz w:val="24"/>
          <w:szCs w:val="24"/>
        </w:rPr>
      </w:pPr>
    </w:p>
    <w:p w14:paraId="075E091F" w14:textId="77777777" w:rsidR="001B4328" w:rsidRPr="002B2ECC" w:rsidRDefault="001B4328" w:rsidP="003C4C42">
      <w:pPr>
        <w:tabs>
          <w:tab w:val="left" w:pos="426"/>
        </w:tabs>
        <w:spacing w:before="240" w:line="240" w:lineRule="auto"/>
        <w:ind w:left="426" w:hanging="426"/>
        <w:jc w:val="both"/>
        <w:rPr>
          <w:rFonts w:ascii="Times New Roman" w:hAnsi="Times New Roman" w:cs="Times New Roman"/>
          <w:sz w:val="24"/>
          <w:szCs w:val="24"/>
        </w:rPr>
      </w:pPr>
    </w:p>
    <w:p w14:paraId="3D90AC6D" w14:textId="77777777" w:rsidR="009671A9" w:rsidRPr="009671A9" w:rsidRDefault="009671A9" w:rsidP="003C4C42">
      <w:pPr>
        <w:tabs>
          <w:tab w:val="left" w:pos="426"/>
        </w:tabs>
        <w:spacing w:before="240"/>
        <w:jc w:val="both"/>
        <w:rPr>
          <w:rFonts w:ascii="Times New Roman" w:hAnsi="Times New Roman" w:cs="Times New Roman"/>
          <w:sz w:val="24"/>
          <w:szCs w:val="24"/>
        </w:rPr>
      </w:pPr>
    </w:p>
    <w:p w14:paraId="723393FB" w14:textId="77777777" w:rsidR="007B69AB" w:rsidRDefault="007B69AB" w:rsidP="003C4C42">
      <w:pPr>
        <w:pStyle w:val="ListParagraph"/>
        <w:tabs>
          <w:tab w:val="left" w:pos="426"/>
        </w:tabs>
        <w:ind w:left="567" w:firstLine="153"/>
        <w:jc w:val="both"/>
      </w:pPr>
    </w:p>
    <w:sectPr w:rsidR="007B69AB" w:rsidSect="009728E0">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31F5C"/>
    <w:multiLevelType w:val="hybridMultilevel"/>
    <w:tmpl w:val="33A0F11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4416436A"/>
    <w:multiLevelType w:val="hybridMultilevel"/>
    <w:tmpl w:val="326E328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787B4777"/>
    <w:multiLevelType w:val="hybridMultilevel"/>
    <w:tmpl w:val="3F9C9870"/>
    <w:lvl w:ilvl="0" w:tplc="165E7CC0">
      <w:start w:val="1"/>
      <w:numFmt w:val="upperRoman"/>
      <w:lvlText w:val="%1."/>
      <w:lvlJc w:val="left"/>
      <w:pPr>
        <w:ind w:left="720" w:hanging="72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7C92363B"/>
    <w:multiLevelType w:val="hybridMultilevel"/>
    <w:tmpl w:val="C7185F80"/>
    <w:lvl w:ilvl="0" w:tplc="F1CA670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52D"/>
    <w:rsid w:val="000218B9"/>
    <w:rsid w:val="00032988"/>
    <w:rsid w:val="00083F10"/>
    <w:rsid w:val="00096B99"/>
    <w:rsid w:val="000E67FE"/>
    <w:rsid w:val="001324E2"/>
    <w:rsid w:val="0015539C"/>
    <w:rsid w:val="00162A7B"/>
    <w:rsid w:val="001B4328"/>
    <w:rsid w:val="001C549E"/>
    <w:rsid w:val="001F50FF"/>
    <w:rsid w:val="001F60DC"/>
    <w:rsid w:val="00243B16"/>
    <w:rsid w:val="00244BA6"/>
    <w:rsid w:val="00265C89"/>
    <w:rsid w:val="00274E19"/>
    <w:rsid w:val="002859F4"/>
    <w:rsid w:val="002B2ECC"/>
    <w:rsid w:val="002C2F2A"/>
    <w:rsid w:val="002C5977"/>
    <w:rsid w:val="002F7840"/>
    <w:rsid w:val="00304C33"/>
    <w:rsid w:val="00335F4F"/>
    <w:rsid w:val="00336EF6"/>
    <w:rsid w:val="00394193"/>
    <w:rsid w:val="003A7D68"/>
    <w:rsid w:val="003B6A40"/>
    <w:rsid w:val="003C4C42"/>
    <w:rsid w:val="003E0E64"/>
    <w:rsid w:val="004071C0"/>
    <w:rsid w:val="00407DBB"/>
    <w:rsid w:val="004164A2"/>
    <w:rsid w:val="004762E3"/>
    <w:rsid w:val="004952D9"/>
    <w:rsid w:val="004B68EA"/>
    <w:rsid w:val="004F1B0D"/>
    <w:rsid w:val="004F1F80"/>
    <w:rsid w:val="00511454"/>
    <w:rsid w:val="005418BD"/>
    <w:rsid w:val="00543B0D"/>
    <w:rsid w:val="005E406D"/>
    <w:rsid w:val="00624A32"/>
    <w:rsid w:val="0063538B"/>
    <w:rsid w:val="00696812"/>
    <w:rsid w:val="006968B7"/>
    <w:rsid w:val="006C6C93"/>
    <w:rsid w:val="00700791"/>
    <w:rsid w:val="00702277"/>
    <w:rsid w:val="00714E0C"/>
    <w:rsid w:val="007350A1"/>
    <w:rsid w:val="0077027C"/>
    <w:rsid w:val="00783C37"/>
    <w:rsid w:val="00790AFA"/>
    <w:rsid w:val="00791BB8"/>
    <w:rsid w:val="00796ADB"/>
    <w:rsid w:val="007A10BE"/>
    <w:rsid w:val="007B0E40"/>
    <w:rsid w:val="007B2A7F"/>
    <w:rsid w:val="007B69AB"/>
    <w:rsid w:val="007E4642"/>
    <w:rsid w:val="007F1A05"/>
    <w:rsid w:val="008120FB"/>
    <w:rsid w:val="0083463F"/>
    <w:rsid w:val="00855F33"/>
    <w:rsid w:val="00872C1C"/>
    <w:rsid w:val="00876531"/>
    <w:rsid w:val="00894139"/>
    <w:rsid w:val="008A01B8"/>
    <w:rsid w:val="008B1CC0"/>
    <w:rsid w:val="008C17FF"/>
    <w:rsid w:val="00924B55"/>
    <w:rsid w:val="0092589F"/>
    <w:rsid w:val="00964184"/>
    <w:rsid w:val="00964DEC"/>
    <w:rsid w:val="009671A9"/>
    <w:rsid w:val="009728E0"/>
    <w:rsid w:val="00A12D14"/>
    <w:rsid w:val="00A14B3B"/>
    <w:rsid w:val="00A66F48"/>
    <w:rsid w:val="00A710BE"/>
    <w:rsid w:val="00A86D39"/>
    <w:rsid w:val="00AC06A5"/>
    <w:rsid w:val="00AC776D"/>
    <w:rsid w:val="00AE3324"/>
    <w:rsid w:val="00B618E5"/>
    <w:rsid w:val="00BC7A0C"/>
    <w:rsid w:val="00BD3394"/>
    <w:rsid w:val="00BD60D5"/>
    <w:rsid w:val="00C33186"/>
    <w:rsid w:val="00C67838"/>
    <w:rsid w:val="00C779BC"/>
    <w:rsid w:val="00CA20DC"/>
    <w:rsid w:val="00CB1C7F"/>
    <w:rsid w:val="00CF0609"/>
    <w:rsid w:val="00CF2ABC"/>
    <w:rsid w:val="00D02097"/>
    <w:rsid w:val="00D127A8"/>
    <w:rsid w:val="00D40052"/>
    <w:rsid w:val="00D52DCB"/>
    <w:rsid w:val="00D97EB7"/>
    <w:rsid w:val="00DC18FA"/>
    <w:rsid w:val="00DC4DBA"/>
    <w:rsid w:val="00E0217D"/>
    <w:rsid w:val="00E11BCD"/>
    <w:rsid w:val="00E638E8"/>
    <w:rsid w:val="00E8176E"/>
    <w:rsid w:val="00ED79A9"/>
    <w:rsid w:val="00F070AA"/>
    <w:rsid w:val="00F137FE"/>
    <w:rsid w:val="00F139E2"/>
    <w:rsid w:val="00F225C2"/>
    <w:rsid w:val="00F33BEA"/>
    <w:rsid w:val="00F6352D"/>
    <w:rsid w:val="00F65CFE"/>
    <w:rsid w:val="00F90482"/>
    <w:rsid w:val="00FE497B"/>
    <w:rsid w:val="00FE4B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2BE4"/>
  <w15:docId w15:val="{441E7CBB-655C-4350-8FFF-F25B5861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52D"/>
    <w:rPr>
      <w:color w:val="0000FF" w:themeColor="hyperlink"/>
      <w:u w:val="single"/>
    </w:rPr>
  </w:style>
  <w:style w:type="paragraph" w:styleId="ListParagraph">
    <w:name w:val="List Paragraph"/>
    <w:basedOn w:val="Normal"/>
    <w:uiPriority w:val="34"/>
    <w:qFormat/>
    <w:rsid w:val="00F6352D"/>
    <w:pPr>
      <w:ind w:left="720"/>
      <w:contextualSpacing/>
    </w:pPr>
  </w:style>
  <w:style w:type="table" w:styleId="TableGrid">
    <w:name w:val="Table Grid"/>
    <w:basedOn w:val="TableNormal"/>
    <w:uiPriority w:val="59"/>
    <w:rsid w:val="001F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176E"/>
    <w:rPr>
      <w:color w:val="808080"/>
    </w:rPr>
  </w:style>
  <w:style w:type="paragraph" w:styleId="BalloonText">
    <w:name w:val="Balloon Text"/>
    <w:basedOn w:val="Normal"/>
    <w:link w:val="BalloonTextChar"/>
    <w:uiPriority w:val="99"/>
    <w:semiHidden/>
    <w:unhideWhenUsed/>
    <w:rsid w:val="00E8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76E"/>
    <w:rPr>
      <w:rFonts w:ascii="Tahoma" w:hAnsi="Tahoma" w:cs="Tahoma"/>
      <w:sz w:val="16"/>
      <w:szCs w:val="16"/>
    </w:rPr>
  </w:style>
  <w:style w:type="character" w:customStyle="1" w:styleId="fontstyle01">
    <w:name w:val="fontstyle01"/>
    <w:basedOn w:val="DefaultParagraphFont"/>
    <w:rsid w:val="003E0E64"/>
    <w:rPr>
      <w:rFonts w:ascii="Times-Roman" w:hAnsi="Times-Roman" w:hint="default"/>
      <w:b w:val="0"/>
      <w:bCs w:val="0"/>
      <w:i w:val="0"/>
      <w:iCs w:val="0"/>
      <w:color w:val="000000"/>
      <w:sz w:val="20"/>
      <w:szCs w:val="20"/>
    </w:rPr>
  </w:style>
  <w:style w:type="paragraph" w:styleId="NormalWeb">
    <w:name w:val="Normal (Web)"/>
    <w:basedOn w:val="Normal"/>
    <w:uiPriority w:val="99"/>
    <w:semiHidden/>
    <w:unhideWhenUsed/>
    <w:rsid w:val="00304C33"/>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51023">
      <w:bodyDiv w:val="1"/>
      <w:marLeft w:val="0"/>
      <w:marRight w:val="0"/>
      <w:marTop w:val="0"/>
      <w:marBottom w:val="0"/>
      <w:divBdr>
        <w:top w:val="none" w:sz="0" w:space="0" w:color="auto"/>
        <w:left w:val="none" w:sz="0" w:space="0" w:color="auto"/>
        <w:bottom w:val="none" w:sz="0" w:space="0" w:color="auto"/>
        <w:right w:val="none" w:sz="0" w:space="0" w:color="auto"/>
      </w:divBdr>
    </w:div>
    <w:div w:id="424961837">
      <w:bodyDiv w:val="1"/>
      <w:marLeft w:val="0"/>
      <w:marRight w:val="0"/>
      <w:marTop w:val="0"/>
      <w:marBottom w:val="0"/>
      <w:divBdr>
        <w:top w:val="none" w:sz="0" w:space="0" w:color="auto"/>
        <w:left w:val="none" w:sz="0" w:space="0" w:color="auto"/>
        <w:bottom w:val="none" w:sz="0" w:space="0" w:color="auto"/>
        <w:right w:val="none" w:sz="0" w:space="0" w:color="auto"/>
      </w:divBdr>
    </w:div>
    <w:div w:id="602692198">
      <w:bodyDiv w:val="1"/>
      <w:marLeft w:val="0"/>
      <w:marRight w:val="0"/>
      <w:marTop w:val="0"/>
      <w:marBottom w:val="0"/>
      <w:divBdr>
        <w:top w:val="none" w:sz="0" w:space="0" w:color="auto"/>
        <w:left w:val="none" w:sz="0" w:space="0" w:color="auto"/>
        <w:bottom w:val="none" w:sz="0" w:space="0" w:color="auto"/>
        <w:right w:val="none" w:sz="0" w:space="0" w:color="auto"/>
      </w:divBdr>
    </w:div>
    <w:div w:id="728462175">
      <w:bodyDiv w:val="1"/>
      <w:marLeft w:val="0"/>
      <w:marRight w:val="0"/>
      <w:marTop w:val="0"/>
      <w:marBottom w:val="0"/>
      <w:divBdr>
        <w:top w:val="none" w:sz="0" w:space="0" w:color="auto"/>
        <w:left w:val="none" w:sz="0" w:space="0" w:color="auto"/>
        <w:bottom w:val="none" w:sz="0" w:space="0" w:color="auto"/>
        <w:right w:val="none" w:sz="0" w:space="0" w:color="auto"/>
      </w:divBdr>
    </w:div>
    <w:div w:id="823275772">
      <w:bodyDiv w:val="1"/>
      <w:marLeft w:val="0"/>
      <w:marRight w:val="0"/>
      <w:marTop w:val="0"/>
      <w:marBottom w:val="0"/>
      <w:divBdr>
        <w:top w:val="none" w:sz="0" w:space="0" w:color="auto"/>
        <w:left w:val="none" w:sz="0" w:space="0" w:color="auto"/>
        <w:bottom w:val="none" w:sz="0" w:space="0" w:color="auto"/>
        <w:right w:val="none" w:sz="0" w:space="0" w:color="auto"/>
      </w:divBdr>
    </w:div>
    <w:div w:id="842084707">
      <w:bodyDiv w:val="1"/>
      <w:marLeft w:val="0"/>
      <w:marRight w:val="0"/>
      <w:marTop w:val="0"/>
      <w:marBottom w:val="0"/>
      <w:divBdr>
        <w:top w:val="none" w:sz="0" w:space="0" w:color="auto"/>
        <w:left w:val="none" w:sz="0" w:space="0" w:color="auto"/>
        <w:bottom w:val="none" w:sz="0" w:space="0" w:color="auto"/>
        <w:right w:val="none" w:sz="0" w:space="0" w:color="auto"/>
      </w:divBdr>
    </w:div>
    <w:div w:id="920412750">
      <w:bodyDiv w:val="1"/>
      <w:marLeft w:val="0"/>
      <w:marRight w:val="0"/>
      <w:marTop w:val="0"/>
      <w:marBottom w:val="0"/>
      <w:divBdr>
        <w:top w:val="none" w:sz="0" w:space="0" w:color="auto"/>
        <w:left w:val="none" w:sz="0" w:space="0" w:color="auto"/>
        <w:bottom w:val="none" w:sz="0" w:space="0" w:color="auto"/>
        <w:right w:val="none" w:sz="0" w:space="0" w:color="auto"/>
      </w:divBdr>
    </w:div>
    <w:div w:id="1342775908">
      <w:bodyDiv w:val="1"/>
      <w:marLeft w:val="0"/>
      <w:marRight w:val="0"/>
      <w:marTop w:val="0"/>
      <w:marBottom w:val="0"/>
      <w:divBdr>
        <w:top w:val="none" w:sz="0" w:space="0" w:color="auto"/>
        <w:left w:val="none" w:sz="0" w:space="0" w:color="auto"/>
        <w:bottom w:val="none" w:sz="0" w:space="0" w:color="auto"/>
        <w:right w:val="none" w:sz="0" w:space="0" w:color="auto"/>
      </w:divBdr>
    </w:div>
    <w:div w:id="1457681163">
      <w:bodyDiv w:val="1"/>
      <w:marLeft w:val="0"/>
      <w:marRight w:val="0"/>
      <w:marTop w:val="0"/>
      <w:marBottom w:val="0"/>
      <w:divBdr>
        <w:top w:val="none" w:sz="0" w:space="0" w:color="auto"/>
        <w:left w:val="none" w:sz="0" w:space="0" w:color="auto"/>
        <w:bottom w:val="none" w:sz="0" w:space="0" w:color="auto"/>
        <w:right w:val="none" w:sz="0" w:space="0" w:color="auto"/>
      </w:divBdr>
    </w:div>
    <w:div w:id="1590384083">
      <w:bodyDiv w:val="1"/>
      <w:marLeft w:val="0"/>
      <w:marRight w:val="0"/>
      <w:marTop w:val="0"/>
      <w:marBottom w:val="0"/>
      <w:divBdr>
        <w:top w:val="none" w:sz="0" w:space="0" w:color="auto"/>
        <w:left w:val="none" w:sz="0" w:space="0" w:color="auto"/>
        <w:bottom w:val="none" w:sz="0" w:space="0" w:color="auto"/>
        <w:right w:val="none" w:sz="0" w:space="0" w:color="auto"/>
      </w:divBdr>
    </w:div>
    <w:div w:id="20590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wiherhaerat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Phospat (PO4–P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Intake Sungai Kampwolker</c:v>
                </c:pt>
                <c:pt idx="1">
                  <c:v>Tengah Sungai Kampwolker</c:v>
                </c:pt>
                <c:pt idx="2">
                  <c:v>Hilir Sungai Kampwolker</c:v>
                </c:pt>
              </c:strCache>
            </c:strRef>
          </c:cat>
          <c:val>
            <c:numRef>
              <c:f>Sheet1!$B$2:$B$4</c:f>
              <c:numCache>
                <c:formatCode>General</c:formatCode>
                <c:ptCount val="3"/>
                <c:pt idx="0">
                  <c:v>0.71</c:v>
                </c:pt>
                <c:pt idx="1">
                  <c:v>0.83</c:v>
                </c:pt>
                <c:pt idx="2">
                  <c:v>0.94</c:v>
                </c:pt>
              </c:numCache>
            </c:numRef>
          </c:val>
          <c:extLst>
            <c:ext xmlns:c16="http://schemas.microsoft.com/office/drawing/2014/chart" uri="{C3380CC4-5D6E-409C-BE32-E72D297353CC}">
              <c16:uniqueId val="{00000000-5B4B-4940-8E22-ABE99185DE9B}"/>
            </c:ext>
          </c:extLst>
        </c:ser>
        <c:ser>
          <c:idx val="1"/>
          <c:order val="1"/>
          <c:tx>
            <c:strRef>
              <c:f>Sheet1!$C$1</c:f>
              <c:strCache>
                <c:ptCount val="1"/>
                <c:pt idx="0">
                  <c:v>Tembaga (Cu)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Intake Sungai Kampwolker</c:v>
                </c:pt>
                <c:pt idx="1">
                  <c:v>Tengah Sungai Kampwolker</c:v>
                </c:pt>
                <c:pt idx="2">
                  <c:v>Hilir Sungai Kampwolker</c:v>
                </c:pt>
              </c:strCache>
            </c:strRef>
          </c:cat>
          <c:val>
            <c:numRef>
              <c:f>Sheet1!$C$2:$C$4</c:f>
              <c:numCache>
                <c:formatCode>General</c:formatCode>
                <c:ptCount val="3"/>
                <c:pt idx="0">
                  <c:v>4.4999999999999998E-2</c:v>
                </c:pt>
                <c:pt idx="1">
                  <c:v>8.5000000000000006E-2</c:v>
                </c:pt>
                <c:pt idx="2">
                  <c:v>0.105</c:v>
                </c:pt>
              </c:numCache>
            </c:numRef>
          </c:val>
          <c:extLst>
            <c:ext xmlns:c16="http://schemas.microsoft.com/office/drawing/2014/chart" uri="{C3380CC4-5D6E-409C-BE32-E72D297353CC}">
              <c16:uniqueId val="{00000001-5B4B-4940-8E22-ABE99185DE9B}"/>
            </c:ext>
          </c:extLst>
        </c:ser>
        <c:ser>
          <c:idx val="2"/>
          <c:order val="2"/>
          <c:tx>
            <c:strRef>
              <c:f>Sheet1!$D$1</c:f>
              <c:strCache>
                <c:ptCount val="1"/>
                <c:pt idx="0">
                  <c:v>Timbal (Pb)</c:v>
                </c:pt>
              </c:strCache>
            </c:strRef>
          </c:tx>
          <c:invertIfNegative val="0"/>
          <c:dLbls>
            <c:dLbl>
              <c:idx val="2"/>
              <c:layout>
                <c:manualLayout>
                  <c:x val="0"/>
                  <c:y val="-5.706287924910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4B-4940-8E22-ABE99185DE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Intake Sungai Kampwolker</c:v>
                </c:pt>
                <c:pt idx="1">
                  <c:v>Tengah Sungai Kampwolker</c:v>
                </c:pt>
                <c:pt idx="2">
                  <c:v>Hilir Sungai Kampwolker</c:v>
                </c:pt>
              </c:strCache>
            </c:strRef>
          </c:cat>
          <c:val>
            <c:numRef>
              <c:f>Sheet1!$D$2:$D$4</c:f>
              <c:numCache>
                <c:formatCode>General</c:formatCode>
                <c:ptCount val="3"/>
                <c:pt idx="0">
                  <c:v>1.4E-2</c:v>
                </c:pt>
                <c:pt idx="1">
                  <c:v>3.7999999999999999E-2</c:v>
                </c:pt>
                <c:pt idx="2">
                  <c:v>9.8000000000000004E-2</c:v>
                </c:pt>
              </c:numCache>
            </c:numRef>
          </c:val>
          <c:extLst>
            <c:ext xmlns:c16="http://schemas.microsoft.com/office/drawing/2014/chart" uri="{C3380CC4-5D6E-409C-BE32-E72D297353CC}">
              <c16:uniqueId val="{00000003-5B4B-4940-8E22-ABE99185DE9B}"/>
            </c:ext>
          </c:extLst>
        </c:ser>
        <c:dLbls>
          <c:showLegendKey val="0"/>
          <c:showVal val="0"/>
          <c:showCatName val="0"/>
          <c:showSerName val="0"/>
          <c:showPercent val="0"/>
          <c:showBubbleSize val="0"/>
        </c:dLbls>
        <c:gapWidth val="150"/>
        <c:axId val="164062336"/>
        <c:axId val="169080320"/>
      </c:barChart>
      <c:catAx>
        <c:axId val="164062336"/>
        <c:scaling>
          <c:orientation val="minMax"/>
        </c:scaling>
        <c:delete val="0"/>
        <c:axPos val="b"/>
        <c:numFmt formatCode="General" sourceLinked="0"/>
        <c:majorTickMark val="out"/>
        <c:minorTickMark val="none"/>
        <c:tickLblPos val="nextTo"/>
        <c:crossAx val="169080320"/>
        <c:crosses val="autoZero"/>
        <c:auto val="1"/>
        <c:lblAlgn val="ctr"/>
        <c:lblOffset val="100"/>
        <c:noMultiLvlLbl val="0"/>
      </c:catAx>
      <c:valAx>
        <c:axId val="169080320"/>
        <c:scaling>
          <c:orientation val="minMax"/>
        </c:scaling>
        <c:delete val="0"/>
        <c:axPos val="l"/>
        <c:majorGridlines/>
        <c:numFmt formatCode="General" sourceLinked="1"/>
        <c:majorTickMark val="out"/>
        <c:minorTickMark val="none"/>
        <c:tickLblPos val="nextTo"/>
        <c:crossAx val="1640623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13</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HARIS</dc:creator>
  <cp:lastModifiedBy>Dal Jahra</cp:lastModifiedBy>
  <cp:revision>58</cp:revision>
  <dcterms:created xsi:type="dcterms:W3CDTF">2019-10-11T07:46:00Z</dcterms:created>
  <dcterms:modified xsi:type="dcterms:W3CDTF">2021-02-04T04:57:00Z</dcterms:modified>
</cp:coreProperties>
</file>